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40A1" w14:textId="77777777"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48120" wp14:editId="49BA7AAC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94963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C614032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29E880ED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14:paraId="57A6D7DE" w14:textId="77777777"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14:paraId="36B43C56" w14:textId="77777777"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14:paraId="3B7B7D2B" w14:textId="77777777"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14:paraId="0B7DB0DE" w14:textId="77777777"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14:paraId="6FF6EABE" w14:textId="77777777"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</w:t>
      </w:r>
      <w:r w:rsidRPr="00EB6DB3">
        <w:rPr>
          <w:rFonts w:ascii="IranNastaliq" w:hAnsi="IranNastaliq" w:cs="B Nazanin"/>
          <w:color w:val="0F243E" w:themeColor="text2" w:themeShade="80"/>
          <w:rtl/>
        </w:rPr>
        <w:t xml:space="preserve"> 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14:paraId="6B90E83F" w14:textId="13FED3E5"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14:paraId="18D538B1" w14:textId="77777777"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4A936C93" w14:textId="397F3BD8"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14:paraId="6E081620" w14:textId="19381BB7"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14:paraId="14B91A52" w14:textId="237B6E7C" w:rsidR="00E270DE" w:rsidRPr="00EB6DB3" w:rsidRDefault="00E270DE" w:rsidP="00783EC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83EC2">
        <w:rPr>
          <w:rFonts w:cs="B Nazanin" w:hint="cs"/>
          <w:b/>
          <w:bCs/>
          <w:sz w:val="28"/>
          <w:szCs w:val="28"/>
          <w:rtl/>
        </w:rPr>
        <w:t>زیست شناسی سلولی و مولکولی</w:t>
      </w:r>
    </w:p>
    <w:p w14:paraId="1C338A3E" w14:textId="2AD70F20" w:rsidR="00B4711B" w:rsidRPr="0038172F" w:rsidRDefault="00F51BF7" w:rsidP="00783EC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783EC2">
        <w:rPr>
          <w:rFonts w:asciiTheme="majorBidi" w:hAnsiTheme="majorBidi" w:cs="B Nazanin" w:hint="cs"/>
          <w:sz w:val="24"/>
          <w:szCs w:val="24"/>
          <w:rtl/>
          <w:lang w:bidi="fa-IR"/>
        </w:rPr>
        <w:t>03</w:t>
      </w:r>
    </w:p>
    <w:p w14:paraId="004B26D2" w14:textId="762C8347" w:rsidR="00F51BF7" w:rsidRPr="00B37985" w:rsidRDefault="00E270DE" w:rsidP="00783EC2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</w:t>
      </w:r>
      <w:r w:rsidR="00B237F7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"/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83EC2">
        <w:rPr>
          <w:rFonts w:asciiTheme="majorBidi" w:hAnsiTheme="majorBidi" w:cs="B Nazanin" w:hint="cs"/>
          <w:sz w:val="24"/>
          <w:szCs w:val="24"/>
          <w:rtl/>
          <w:lang w:bidi="fa-IR"/>
        </w:rPr>
        <w:t>5/1</w:t>
      </w:r>
      <w:r w:rsidR="002176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واحد نظری</w:t>
      </w:r>
      <w:r w:rsidR="00783EC2">
        <w:rPr>
          <w:rFonts w:asciiTheme="majorBidi" w:hAnsiTheme="majorBidi" w:cs="B Nazanin" w:hint="cs"/>
          <w:sz w:val="24"/>
          <w:szCs w:val="24"/>
          <w:rtl/>
          <w:lang w:bidi="fa-IR"/>
        </w:rPr>
        <w:t>- 5/0 واحد عملی</w:t>
      </w:r>
    </w:p>
    <w:p w14:paraId="5E1D05E7" w14:textId="3DF7BDED" w:rsidR="00F51BF7" w:rsidRPr="0038172F" w:rsidRDefault="00F51BF7" w:rsidP="002176D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2176D1">
        <w:rPr>
          <w:rFonts w:asciiTheme="majorBidi" w:hAnsiTheme="majorBidi" w:cs="B Nazanin" w:hint="cs"/>
          <w:sz w:val="24"/>
          <w:szCs w:val="24"/>
          <w:rtl/>
          <w:lang w:bidi="fa-IR"/>
        </w:rPr>
        <w:t>مسعود خسروانی</w:t>
      </w:r>
    </w:p>
    <w:p w14:paraId="1A7850EE" w14:textId="2AA40C42" w:rsidR="00F51BF7" w:rsidRPr="0038172F" w:rsidRDefault="00E270DE" w:rsidP="0075591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280C94">
        <w:rPr>
          <w:rFonts w:asciiTheme="majorBidi" w:hAnsiTheme="majorBidi" w:cs="B Nazanin" w:hint="cs"/>
          <w:sz w:val="24"/>
          <w:szCs w:val="24"/>
          <w:rtl/>
          <w:lang w:bidi="fa-IR"/>
        </w:rPr>
        <w:t>دکتر مسعود خسروانی،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دکتر </w:t>
      </w:r>
      <w:r w:rsidR="0075591F">
        <w:rPr>
          <w:rFonts w:asciiTheme="majorBidi" w:hAnsiTheme="majorBidi" w:cs="B Nazanin" w:hint="cs"/>
          <w:sz w:val="24"/>
          <w:szCs w:val="24"/>
          <w:rtl/>
          <w:lang w:bidi="fa-IR"/>
        </w:rPr>
        <w:t>رامین رحیم نیا</w:t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دکتر سید نصرالله طباطبایی</w:t>
      </w:r>
      <w:r w:rsidR="009475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75591F">
        <w:rPr>
          <w:rFonts w:asciiTheme="majorBidi" w:hAnsiTheme="majorBidi" w:cs="B Nazanin" w:hint="cs"/>
          <w:sz w:val="24"/>
          <w:szCs w:val="24"/>
          <w:rtl/>
          <w:lang w:bidi="fa-IR"/>
        </w:rPr>
        <w:t>دکتر ملک شاهی</w:t>
      </w:r>
    </w:p>
    <w:p w14:paraId="14C56C71" w14:textId="443296FF"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14:paraId="74DDE471" w14:textId="2718A201" w:rsidR="00F51BF7" w:rsidRPr="0038172F" w:rsidRDefault="00F51BF7" w:rsidP="002176D1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</w:t>
      </w:r>
      <w:r w:rsidR="002176D1">
        <w:rPr>
          <w:rFonts w:asciiTheme="majorBidi" w:hAnsiTheme="majorBidi" w:cs="B Nazanin" w:hint="cs"/>
          <w:sz w:val="24"/>
          <w:szCs w:val="24"/>
          <w:rtl/>
          <w:lang w:bidi="fa-IR"/>
        </w:rPr>
        <w:t>کارشناسی ارشد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6A07" w:rsidRPr="00516A07">
        <w:rPr>
          <w:rFonts w:asciiTheme="majorBidi" w:hAnsiTheme="majorBidi" w:cs="B Nazanin"/>
          <w:lang w:bidi="fa-IR"/>
        </w:rPr>
        <w:t>(</w:t>
      </w:r>
      <w:r w:rsidR="002176D1">
        <w:rPr>
          <w:rFonts w:asciiTheme="majorBidi" w:hAnsiTheme="majorBidi" w:cs="B Nazanin"/>
          <w:lang w:bidi="fa-IR"/>
        </w:rPr>
        <w:t>MSc</w:t>
      </w:r>
      <w:r w:rsidR="00516A07" w:rsidRPr="00516A07">
        <w:rPr>
          <w:rFonts w:asciiTheme="majorBidi" w:hAnsiTheme="majorBidi" w:cs="B Nazanin"/>
          <w:lang w:bidi="fa-IR"/>
        </w:rPr>
        <w:t>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14:paraId="044B0BD4" w14:textId="77777777"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4E117BB0" w14:textId="02D09A6D" w:rsidR="00FA17A2" w:rsidRDefault="00FA17A2" w:rsidP="006E5B9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F34C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E5B98">
        <w:rPr>
          <w:rFonts w:asciiTheme="majorBidi" w:hAnsiTheme="majorBidi" w:cs="B Nazanin" w:hint="cs"/>
          <w:sz w:val="24"/>
          <w:szCs w:val="24"/>
          <w:rtl/>
          <w:lang w:bidi="fa-IR"/>
        </w:rPr>
        <w:t>استادیار</w:t>
      </w:r>
    </w:p>
    <w:p w14:paraId="12DF76AB" w14:textId="3713F5E7" w:rsidR="00852EA4" w:rsidRPr="0038172F" w:rsidRDefault="00852EA4" w:rsidP="001D0B2A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D0B2A">
        <w:rPr>
          <w:rFonts w:asciiTheme="majorBidi" w:hAnsiTheme="majorBidi" w:cs="B Nazanin" w:hint="cs"/>
          <w:sz w:val="24"/>
          <w:szCs w:val="24"/>
          <w:rtl/>
          <w:lang w:bidi="fa-IR"/>
        </w:rPr>
        <w:t>نانو فناوری دارویی</w:t>
      </w:r>
    </w:p>
    <w:p w14:paraId="0FC2E735" w14:textId="5B54C0B1"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/>
          <w:sz w:val="24"/>
          <w:szCs w:val="24"/>
          <w:lang w:bidi="fa-IR"/>
        </w:rPr>
        <w:t xml:space="preserve">  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14:paraId="432C8EAE" w14:textId="601F6894" w:rsidR="00FA17A2" w:rsidRPr="0038172F" w:rsidRDefault="00FA17A2" w:rsidP="006E5B9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6E5B98">
        <w:rPr>
          <w:rFonts w:asciiTheme="majorBidi" w:hAnsiTheme="majorBidi" w:cs="B Nazanin" w:hint="cs"/>
          <w:sz w:val="24"/>
          <w:szCs w:val="24"/>
          <w:rtl/>
          <w:lang w:bidi="fa-IR"/>
        </w:rPr>
        <w:t>56</w:t>
      </w:r>
    </w:p>
    <w:p w14:paraId="0C053178" w14:textId="59C7538C" w:rsidR="006E5B98" w:rsidRPr="006E5B98" w:rsidRDefault="003C3250" w:rsidP="006E5B98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r w:rsidR="006E5B9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1660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hyperlink r:id="rId9" w:history="1">
        <w:r w:rsidR="006E5B98" w:rsidRPr="004758A5">
          <w:rPr>
            <w:rStyle w:val="Hyperlink"/>
          </w:rPr>
          <w:t>masoodkhosravani@yahoo.com</w:t>
        </w:r>
      </w:hyperlink>
      <w:r w:rsidR="004C1B34">
        <w:rPr>
          <w:rStyle w:val="Hyperlink"/>
        </w:rPr>
        <w:t xml:space="preserve"> / drkhosravani@tums.ac.ir</w:t>
      </w:r>
      <w:r w:rsidR="006E5B98">
        <w:t xml:space="preserve"> </w:t>
      </w:r>
    </w:p>
    <w:p w14:paraId="659E1C33" w14:textId="754CB0E5" w:rsidR="009A0090" w:rsidRDefault="00E270DE" w:rsidP="00A65BBB">
      <w:pPr>
        <w:bidi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دو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بند،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14:paraId="6C43849E" w14:textId="2E8A9CE0" w:rsidR="00A06D9D" w:rsidRPr="00DE0BB5" w:rsidRDefault="00A06D9D" w:rsidP="007A2850">
      <w:pPr>
        <w:bidi/>
        <w:spacing w:line="240" w:lineRule="auto"/>
        <w:jc w:val="both"/>
        <w:rPr>
          <w:rFonts w:ascii="IranNastaliq" w:hAnsi="IranNastaliq" w:cs="B Nazanin" w:hint="cs"/>
          <w:sz w:val="24"/>
          <w:szCs w:val="24"/>
          <w:rtl/>
          <w:lang w:bidi="fa-IR"/>
        </w:rPr>
      </w:pPr>
      <w:r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این 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>د</w:t>
      </w:r>
      <w:r w:rsidRPr="00DE0BB5">
        <w:rPr>
          <w:rFonts w:ascii="IranNastaliq" w:hAnsi="IranNastaliq" w:cs="B Nazanin" w:hint="cs"/>
          <w:sz w:val="24"/>
          <w:szCs w:val="24"/>
          <w:rtl/>
          <w:lang w:bidi="fa-IR"/>
        </w:rPr>
        <w:t>رس تلاش شده است با استفاده از یک کتاب جامع به عنوان مرجع</w:t>
      </w:r>
      <w:r w:rsidR="00A36767">
        <w:rPr>
          <w:rFonts w:ascii="IranNastaliq" w:hAnsi="IranNastaliq" w:cs="B Nazanin" w:hint="cs"/>
          <w:sz w:val="24"/>
          <w:szCs w:val="24"/>
          <w:rtl/>
          <w:lang w:bidi="fa-IR"/>
        </w:rPr>
        <w:t>،</w:t>
      </w:r>
      <w:r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اطلاعات نسبتا کاملی که دانشجویان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نانوپزشکی</w:t>
      </w:r>
      <w:r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به آن نیاز دارند ارائه شود</w:t>
      </w:r>
      <w:r w:rsidR="007A2850">
        <w:rPr>
          <w:rFonts w:ascii="IranNastaliq" w:hAnsi="IranNastaliq" w:cs="B Nazanin" w:hint="cs"/>
          <w:sz w:val="24"/>
          <w:szCs w:val="24"/>
          <w:rtl/>
          <w:lang w:bidi="fa-IR"/>
        </w:rPr>
        <w:t>.</w:t>
      </w:r>
      <w:r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اهم مطالب درخصوص بیومولکول های ضروری در سلول و ساختار غشا و انتقال ی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ون ها و مولکول های کوچک از غشا بیان شده است همچنین به موضوعات </w:t>
      </w:r>
      <w:r w:rsidR="005F0506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مهمی از جمله </w:t>
      </w:r>
      <w:r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چرخه سلولی و 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مکانیسم های نظارتی بر آن، موجودات مدل، فرگشت، اساس ژنتیکی سرطان و چگونگی تمایز سلول های توموری، ساختار </w:t>
      </w:r>
      <w:r w:rsidR="0016141B" w:rsidRPr="0032726A">
        <w:rPr>
          <w:rFonts w:asciiTheme="majorBidi" w:hAnsiTheme="majorBidi" w:cstheme="majorBidi"/>
          <w:sz w:val="24"/>
          <w:szCs w:val="24"/>
          <w:lang w:bidi="fa-IR"/>
        </w:rPr>
        <w:t>DNA</w:t>
      </w:r>
      <w:r w:rsidR="0016141B" w:rsidRPr="00DE0BB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</w:t>
      </w:r>
      <w:r w:rsidR="0016141B" w:rsidRPr="0032726A">
        <w:rPr>
          <w:rFonts w:asciiTheme="majorBidi" w:hAnsiTheme="majorBidi" w:cstheme="majorBidi"/>
          <w:sz w:val="24"/>
          <w:szCs w:val="24"/>
          <w:lang w:bidi="fa-IR"/>
        </w:rPr>
        <w:t>RNA</w:t>
      </w:r>
      <w:r w:rsidR="0016141B" w:rsidRPr="00DE0BB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و ترمیم </w:t>
      </w:r>
      <w:r w:rsidR="0016141B" w:rsidRPr="0032726A">
        <w:rPr>
          <w:rFonts w:asciiTheme="majorBidi" w:hAnsiTheme="majorBidi" w:cstheme="majorBidi"/>
          <w:sz w:val="24"/>
          <w:szCs w:val="24"/>
          <w:lang w:bidi="fa-IR"/>
        </w:rPr>
        <w:t>DNA</w:t>
      </w:r>
      <w:r w:rsidR="0016141B" w:rsidRPr="00DE0BB5">
        <w:rPr>
          <w:rFonts w:ascii="IranNastaliq" w:hAnsi="IranNastaliq" w:cs="B Nazanin"/>
          <w:sz w:val="24"/>
          <w:szCs w:val="24"/>
          <w:lang w:bidi="fa-IR"/>
        </w:rPr>
        <w:t xml:space="preserve"> </w:t>
      </w:r>
      <w:r w:rsidR="0016141B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و نوترکیبی، آنالیز زنتیکی جهش ها، کنترل رونویسی بیان ژن و کنترل پس از رونویسی ژن ها</w:t>
      </w:r>
      <w:r w:rsidR="001A5598">
        <w:rPr>
          <w:rFonts w:ascii="IranNastaliq" w:hAnsi="IranNastaliq" w:cs="B Nazanin" w:hint="cs"/>
          <w:sz w:val="24"/>
          <w:szCs w:val="24"/>
          <w:rtl/>
          <w:lang w:bidi="fa-IR"/>
        </w:rPr>
        <w:t>، گیرنده ها و سیگنالینگ سلولی و سلول عصبی</w:t>
      </w:r>
      <w:r w:rsidR="00B51A74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B51A74" w:rsidRPr="00DE0BB5">
        <w:rPr>
          <w:rFonts w:ascii="IranNastaliq" w:hAnsi="IranNastaliq" w:cs="B Nazanin" w:hint="cs"/>
          <w:sz w:val="24"/>
          <w:szCs w:val="24"/>
          <w:rtl/>
          <w:lang w:bidi="fa-IR"/>
        </w:rPr>
        <w:t>توجه شده است.</w:t>
      </w:r>
    </w:p>
    <w:p w14:paraId="7DACB06F" w14:textId="3AFE1F23" w:rsidR="009A0090" w:rsidRDefault="00E270DE" w:rsidP="001B6A3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A0090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595D4089" w14:textId="0AEED331" w:rsidR="006E5B98" w:rsidRPr="00B96C71" w:rsidRDefault="00783EC2" w:rsidP="006E5B98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sz w:val="28"/>
          <w:szCs w:val="28"/>
          <w:rtl/>
        </w:rPr>
        <w:t>هدف کلي اين واحد ارائه اصول زيست شناسي سلولي مولکولي به دانشجوياني است که زمينه تحصيلات مقطع کارشناسي آنها شيمي، فيزيک و مهندسي بوده است.</w:t>
      </w:r>
    </w:p>
    <w:p w14:paraId="77E7D022" w14:textId="77777777" w:rsidR="00C008C9" w:rsidRPr="00B96C71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0C4B62B2" w14:textId="77777777" w:rsidR="00783EC2" w:rsidRPr="00B96C71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شرح درس:</w:t>
      </w:r>
    </w:p>
    <w:p w14:paraId="4315F917" w14:textId="77777777" w:rsidR="00783EC2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783EC2">
        <w:rPr>
          <w:rFonts w:ascii="Times New Roman" w:hAnsi="Times New Roman" w:cs="B Nazanin"/>
          <w:sz w:val="24"/>
          <w:szCs w:val="24"/>
          <w:rtl/>
        </w:rPr>
        <w:t xml:space="preserve">در اين واحد دانشجويان با مفاهيم اساسي و پايه زيست شناسي سلولي مولکولي و تکنيکهاي مورد استفاده در اين علم آشنا مي گردند. در اين درس مقدمه اي از زيست شناسي سلولي مولکولي مدرن، مکانيسمهاي مولکولي بيان ژن و جنبه هاي اساسي تکنولوژي نوترکيبي </w:t>
      </w:r>
      <w:r w:rsidRPr="00783EC2">
        <w:rPr>
          <w:rFonts w:ascii="Times New Roman" w:hAnsi="Times New Roman" w:cs="B Nazanin"/>
          <w:sz w:val="24"/>
          <w:szCs w:val="24"/>
        </w:rPr>
        <w:t>DNA</w:t>
      </w:r>
      <w:r w:rsidRPr="00783EC2">
        <w:rPr>
          <w:rFonts w:ascii="Times New Roman" w:hAnsi="Times New Roman" w:cs="B Nazanin"/>
          <w:sz w:val="24"/>
          <w:szCs w:val="24"/>
          <w:rtl/>
        </w:rPr>
        <w:t xml:space="preserve"> ارائه مي گردد.</w:t>
      </w:r>
    </w:p>
    <w:p w14:paraId="6FFBBB3E" w14:textId="77777777" w:rsidR="00783EC2" w:rsidRPr="00783EC2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</w:p>
    <w:p w14:paraId="3D01CA90" w14:textId="77777777" w:rsidR="00783EC2" w:rsidRPr="00B96C71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 xml:space="preserve">رئوس مطالب 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ن</w:t>
      </w: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ظري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(26 ساعت)</w:t>
      </w: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</w:p>
    <w:p w14:paraId="4E127AF7" w14:textId="1B1D4B9E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 w:hint="cs"/>
          <w:sz w:val="24"/>
          <w:szCs w:val="24"/>
          <w:rtl/>
          <w:lang w:bidi="fa-IR"/>
        </w:rPr>
      </w:pPr>
      <w:r w:rsidRPr="009253FF">
        <w:rPr>
          <w:rFonts w:ascii="Times New Roman" w:hAnsi="Times New Roman" w:cs="B Nazanin"/>
          <w:sz w:val="24"/>
          <w:szCs w:val="24"/>
          <w:rtl/>
        </w:rPr>
        <w:t xml:space="preserve">مولکول ها، سلول ها و </w:t>
      </w:r>
      <w:r w:rsidRPr="009253FF">
        <w:rPr>
          <w:rFonts w:ascii="Times New Roman" w:hAnsi="Times New Roman" w:cs="B Nazanin" w:hint="cs"/>
          <w:sz w:val="24"/>
          <w:szCs w:val="24"/>
          <w:rtl/>
          <w:lang w:bidi="fa-IR"/>
        </w:rPr>
        <w:t>فرگشت</w:t>
      </w:r>
    </w:p>
    <w:p w14:paraId="57EFB93D" w14:textId="77777777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/>
          <w:sz w:val="24"/>
          <w:szCs w:val="24"/>
          <w:rtl/>
        </w:rPr>
        <w:t>ساختمان غشاء سلول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</w:p>
    <w:p w14:paraId="22A23B05" w14:textId="77777777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تبادلات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غشائ سلول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</w:p>
    <w:p w14:paraId="33FD48A5" w14:textId="285334E5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چرخه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سلول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در 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وکار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وت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ه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ا</w:t>
      </w:r>
    </w:p>
    <w:p w14:paraId="44BEEAD6" w14:textId="5BBFE993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ب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ولوژ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سلول های سرطانی</w:t>
      </w:r>
    </w:p>
    <w:p w14:paraId="2515C04C" w14:textId="77777777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مکان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سم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ها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پا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ه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ژنت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ک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مولکول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</w:p>
    <w:p w14:paraId="4E7EF641" w14:textId="77777777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تکن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ک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ها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ژنت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ک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مولکول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</w:t>
      </w:r>
    </w:p>
    <w:p w14:paraId="77BA02DD" w14:textId="77777777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کنترل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رونو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س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ب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ان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ژن</w:t>
      </w:r>
    </w:p>
    <w:p w14:paraId="21D4F375" w14:textId="306A79DA" w:rsidR="009253FF" w:rsidRP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کنترل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پس از رونو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س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ژن ها</w:t>
      </w:r>
    </w:p>
    <w:p w14:paraId="018C9B09" w14:textId="77777777" w:rsidR="009253FF" w:rsidRDefault="009253FF" w:rsidP="009253FF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9253FF">
        <w:rPr>
          <w:rFonts w:ascii="Times New Roman" w:hAnsi="Times New Roman" w:cs="B Nazanin" w:hint="eastAsia"/>
          <w:sz w:val="24"/>
          <w:szCs w:val="24"/>
          <w:rtl/>
        </w:rPr>
        <w:t>ساختار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و کارکرد پروتئ</w:t>
      </w:r>
      <w:r w:rsidRPr="009253FF">
        <w:rPr>
          <w:rFonts w:ascii="Times New Roman" w:hAnsi="Times New Roman" w:cs="B Nazanin" w:hint="cs"/>
          <w:sz w:val="24"/>
          <w:szCs w:val="24"/>
          <w:rtl/>
        </w:rPr>
        <w:t>ی</w:t>
      </w:r>
      <w:r w:rsidRPr="009253FF">
        <w:rPr>
          <w:rFonts w:ascii="Times New Roman" w:hAnsi="Times New Roman" w:cs="B Nazanin" w:hint="eastAsia"/>
          <w:sz w:val="24"/>
          <w:szCs w:val="24"/>
          <w:rtl/>
        </w:rPr>
        <w:t>ن</w:t>
      </w:r>
      <w:r w:rsidRPr="009253FF">
        <w:rPr>
          <w:rFonts w:ascii="Times New Roman" w:hAnsi="Times New Roman" w:cs="B Nazanin"/>
          <w:sz w:val="24"/>
          <w:szCs w:val="24"/>
          <w:rtl/>
        </w:rPr>
        <w:t xml:space="preserve"> ها</w:t>
      </w:r>
    </w:p>
    <w:p w14:paraId="75E4D554" w14:textId="3752CBEB" w:rsidR="00D0400D" w:rsidRDefault="00D0400D" w:rsidP="00D0400D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 w:hint="cs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چرخه سلولی</w:t>
      </w:r>
    </w:p>
    <w:p w14:paraId="2C11861D" w14:textId="4DBE7156" w:rsidR="00D0400D" w:rsidRDefault="00D0400D" w:rsidP="00D0400D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lastRenderedPageBreak/>
        <w:t>هورمون ها، گیرنده ها و سیگنالینگ سلولی</w:t>
      </w:r>
    </w:p>
    <w:p w14:paraId="3A2FB40D" w14:textId="52993336" w:rsidR="009A78DB" w:rsidRDefault="009A78DB" w:rsidP="009A78DB">
      <w:pPr>
        <w:pStyle w:val="ListParagraph"/>
        <w:numPr>
          <w:ilvl w:val="0"/>
          <w:numId w:val="8"/>
        </w:numPr>
        <w:bidi/>
        <w:spacing w:after="0" w:line="440" w:lineRule="atLeast"/>
        <w:jc w:val="both"/>
        <w:rPr>
          <w:rFonts w:ascii="Times New Roman" w:hAnsi="Times New Roman" w:cs="B Nazanin" w:hint="cs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</w:rPr>
        <w:t>سلول عصبی</w:t>
      </w:r>
    </w:p>
    <w:p w14:paraId="69E558CE" w14:textId="77777777" w:rsidR="009A1D36" w:rsidRPr="009253FF" w:rsidRDefault="009A1D36" w:rsidP="009A1D36">
      <w:pPr>
        <w:pStyle w:val="ListParagraph"/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</w:p>
    <w:p w14:paraId="2496E352" w14:textId="77777777" w:rsidR="00783EC2" w:rsidRPr="00B96C71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sz w:val="28"/>
          <w:szCs w:val="28"/>
          <w:rtl/>
        </w:rPr>
      </w:pP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رئوس مطالب عملي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>(17 ساعت)</w:t>
      </w:r>
      <w:r w:rsidRPr="00B96C71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</w:p>
    <w:p w14:paraId="4B9B7A8F" w14:textId="77777777" w:rsidR="00783EC2" w:rsidRPr="00783EC2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783EC2">
        <w:rPr>
          <w:rFonts w:ascii="Times New Roman" w:hAnsi="Times New Roman" w:cs="B Nazanin"/>
          <w:sz w:val="24"/>
          <w:szCs w:val="24"/>
          <w:rtl/>
        </w:rPr>
        <w:t>آشنايي و کار عملي در آزمايشگاه در مورد م</w:t>
      </w:r>
      <w:r w:rsidRPr="00783EC2">
        <w:rPr>
          <w:rFonts w:ascii="Times New Roman" w:hAnsi="Times New Roman" w:cs="B Nazanin" w:hint="cs"/>
          <w:sz w:val="24"/>
          <w:szCs w:val="24"/>
          <w:rtl/>
        </w:rPr>
        <w:t>با</w:t>
      </w:r>
      <w:r w:rsidRPr="00783EC2">
        <w:rPr>
          <w:rFonts w:ascii="Times New Roman" w:hAnsi="Times New Roman" w:cs="B Nazanin"/>
          <w:sz w:val="24"/>
          <w:szCs w:val="24"/>
          <w:rtl/>
        </w:rPr>
        <w:t>حث و تکنيک هايي که در کلاس نظري به آنها اشاره مي شود</w:t>
      </w:r>
      <w:r w:rsidRPr="00783EC2">
        <w:rPr>
          <w:rFonts w:ascii="Times New Roman" w:hAnsi="Times New Roman" w:cs="B Nazanin" w:hint="cs"/>
          <w:sz w:val="24"/>
          <w:szCs w:val="24"/>
          <w:rtl/>
        </w:rPr>
        <w:t xml:space="preserve"> از قبیل:</w:t>
      </w:r>
    </w:p>
    <w:p w14:paraId="26B99B83" w14:textId="77777777" w:rsidR="00783EC2" w:rsidRPr="00783EC2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783EC2">
        <w:rPr>
          <w:rFonts w:ascii="Times New Roman" w:hAnsi="Times New Roman" w:cs="B Nazanin" w:hint="cs"/>
          <w:sz w:val="24"/>
          <w:szCs w:val="24"/>
          <w:rtl/>
        </w:rPr>
        <w:t>- کشت سلولی</w:t>
      </w:r>
    </w:p>
    <w:p w14:paraId="398FC915" w14:textId="77777777" w:rsidR="00783EC2" w:rsidRPr="00783EC2" w:rsidRDefault="00783EC2" w:rsidP="00783EC2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783EC2">
        <w:rPr>
          <w:rFonts w:ascii="Times New Roman" w:hAnsi="Times New Roman" w:cs="B Nazanin" w:hint="cs"/>
          <w:sz w:val="24"/>
          <w:szCs w:val="24"/>
          <w:rtl/>
        </w:rPr>
        <w:t xml:space="preserve">- </w:t>
      </w:r>
      <w:r w:rsidRPr="00783EC2">
        <w:rPr>
          <w:rFonts w:ascii="Times New Roman" w:hAnsi="Times New Roman" w:cs="B Nazanin"/>
          <w:sz w:val="24"/>
          <w:szCs w:val="24"/>
        </w:rPr>
        <w:t>PCR</w:t>
      </w:r>
    </w:p>
    <w:p w14:paraId="569BAFDC" w14:textId="77777777" w:rsidR="00783EC2" w:rsidRPr="00783EC2" w:rsidRDefault="00783EC2" w:rsidP="00783EC2">
      <w:pPr>
        <w:bidi/>
        <w:rPr>
          <w:rFonts w:ascii="Times New Roman" w:hAnsi="Times New Roman" w:cs="B Nazanin"/>
          <w:sz w:val="24"/>
          <w:szCs w:val="24"/>
          <w:rtl/>
        </w:rPr>
      </w:pPr>
      <w:r w:rsidRPr="00783EC2">
        <w:rPr>
          <w:rFonts w:ascii="Times New Roman" w:hAnsi="Times New Roman" w:cs="B Nazanin" w:hint="cs"/>
          <w:sz w:val="24"/>
          <w:szCs w:val="24"/>
          <w:rtl/>
        </w:rPr>
        <w:t>- استخراج پروتئین</w:t>
      </w:r>
    </w:p>
    <w:p w14:paraId="03DDE5A3" w14:textId="0D2A53A6" w:rsidR="00F34C4B" w:rsidRPr="00EC44C4" w:rsidRDefault="009A0090" w:rsidP="00EC44C4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از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پا</w:t>
      </w:r>
      <w:r w:rsidRPr="00EC44C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</w:t>
      </w:r>
      <w:r w:rsidRPr="00EC44C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درس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انتظار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م</w:t>
      </w:r>
      <w:r w:rsidRPr="00EC44C4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</w:t>
      </w:r>
      <w:r w:rsidRPr="00EC44C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که</w:t>
      </w:r>
      <w:r w:rsidRPr="00EC44C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C44C4">
        <w:rPr>
          <w:rFonts w:asciiTheme="majorBidi" w:hAnsiTheme="majorBidi" w:cs="B Nazanin" w:hint="eastAsia"/>
          <w:sz w:val="24"/>
          <w:szCs w:val="24"/>
          <w:rtl/>
          <w:lang w:bidi="fa-IR"/>
        </w:rPr>
        <w:t>فراگ</w:t>
      </w:r>
      <w:r w:rsidRPr="00EC44C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C44C4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EC44C4" w:rsidRPr="00EC44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فضای سلول ها و عملکرد آنها و سیستم های کنترل کننده مکانیسم سلولی  آشنا شده و در سطح بیومولکول ها</w:t>
      </w:r>
      <w:r w:rsidR="00EC44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اطلاعات اولیه </w:t>
      </w:r>
      <w:r w:rsidR="009D47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</w:t>
      </w:r>
      <w:r w:rsidR="00EC44C4">
        <w:rPr>
          <w:rFonts w:asciiTheme="majorBidi" w:hAnsiTheme="majorBidi" w:cs="B Nazanin" w:hint="cs"/>
          <w:sz w:val="24"/>
          <w:szCs w:val="24"/>
          <w:rtl/>
          <w:lang w:bidi="fa-IR"/>
        </w:rPr>
        <w:t>جهت</w:t>
      </w:r>
      <w:r w:rsidR="009D47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افزایش</w:t>
      </w:r>
      <w:r w:rsidR="00EC44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اثربخشی سیستم های مبتنی بر نانو</w:t>
      </w:r>
      <w:r w:rsidR="009D473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درمان و تشخیص بیماری ها</w:t>
      </w:r>
      <w:r w:rsidR="00EC44C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استفاده نمایند.</w:t>
      </w:r>
    </w:p>
    <w:p w14:paraId="076CC1F0" w14:textId="3165B42E" w:rsidR="00E66E78" w:rsidRDefault="009E629C" w:rsidP="00F34C4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2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E629C" w14:paraId="14B53AA9" w14:textId="77777777" w:rsidTr="00AB5CAE">
        <w:tc>
          <w:tcPr>
            <w:tcW w:w="3192" w:type="dxa"/>
          </w:tcPr>
          <w:p w14:paraId="253EF11F" w14:textId="319BE63A"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3"/>
            </w:r>
            <w:r w:rsidR="00A06E26">
              <w:rPr>
                <w:rFonts w:ascii="Arial" w:eastAsia="Calibri" w:hAnsi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192" w:type="dxa"/>
          </w:tcPr>
          <w:p w14:paraId="7AB5044E" w14:textId="4F93F8F9"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14:paraId="0D732092" w14:textId="4740A36D" w:rsidR="009E629C" w:rsidRDefault="00AF3A06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Arial"/>
              </w:rPr>
              <w:t>×</w:t>
            </w:r>
            <w:r w:rsidR="009E629C" w:rsidRPr="0012159D">
              <w:rPr>
                <w:rFonts w:ascii="Arial" w:eastAsia="Calibri" w:hAnsi="Arial" w:cs="B Nazanin" w:hint="cs"/>
                <w:rtl/>
              </w:rPr>
              <w:t xml:space="preserve"> </w:t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4"/>
            </w:r>
          </w:p>
        </w:tc>
      </w:tr>
    </w:tbl>
    <w:p w14:paraId="4CBC1C09" w14:textId="0122FA52"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35E9D93B" w14:textId="0790B2E1"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14:paraId="5A7CEF9A" w14:textId="55343146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14:paraId="0600C5F5" w14:textId="4E533B6C"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14:paraId="66B707C4" w14:textId="1AE12056" w:rsidR="00B80410" w:rsidRPr="00B80410" w:rsidRDefault="00F7157D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×</w:t>
      </w:r>
      <w:r w:rsidR="00DB4835"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16B1DA26" w14:textId="678C14A5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14:paraId="400AA584" w14:textId="0400F981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14:paraId="737C9E41" w14:textId="34706B22"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14:paraId="0ED013A2" w14:textId="57CAC3B4"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14:paraId="4E9BDF44" w14:textId="77777777"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0121C50A" w14:textId="4CD118A2"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14:paraId="58BEDABE" w14:textId="0FE1C06E" w:rsidR="00DB4835" w:rsidRPr="00DB4835" w:rsidRDefault="0047020F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/>
        </w:rPr>
        <w:t>×</w:t>
      </w:r>
      <w:r>
        <w:rPr>
          <w:rFonts w:ascii="Arial" w:eastAsia="Calibri" w:hAnsi="Arial" w:cs="B Nazanin" w:hint="cs"/>
          <w:rtl/>
        </w:rPr>
        <w:t xml:space="preserve"> سخنرانی</w:t>
      </w:r>
      <w:r w:rsidR="00DB4835" w:rsidRPr="00DB4835">
        <w:rPr>
          <w:rFonts w:ascii="Arial" w:eastAsia="Calibri" w:hAnsi="Arial" w:cs="B Nazanin" w:hint="cs"/>
          <w:rtl/>
        </w:rPr>
        <w:t xml:space="preserve"> تعاملی (پرسش و پاسخ، کوئیز، بحث گروهی و ...) </w:t>
      </w:r>
      <w:r w:rsidR="00DB4835" w:rsidRPr="00DB4835">
        <w:rPr>
          <w:rFonts w:ascii="Arial" w:eastAsia="Calibri" w:hAnsi="Arial" w:cs="B Nazanin"/>
          <w:rtl/>
        </w:rPr>
        <w:tab/>
      </w:r>
    </w:p>
    <w:p w14:paraId="2CDAA2AF" w14:textId="48BD07B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14:paraId="5A9FF07C" w14:textId="16DDEFF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14:paraId="44D9A7E1" w14:textId="5B4BB391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lastRenderedPageBreak/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14:paraId="6D0A2C9D" w14:textId="3209F855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3A5E86FC" w14:textId="05CA040C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14:paraId="576D4671" w14:textId="7BB26498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14:paraId="16342F2D" w14:textId="5F773829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14:paraId="6B0287D1" w14:textId="2B75C0EE"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14:paraId="1D330378" w14:textId="76F28477"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نام</w:t>
      </w:r>
      <w:r w:rsidRPr="0012159D">
        <w:rPr>
          <w:rFonts w:ascii="Arial" w:eastAsia="Calibri" w:hAnsi="Arial" w:cs="B Nazanin"/>
          <w:rtl/>
        </w:rPr>
        <w:t xml:space="preserve"> </w:t>
      </w:r>
      <w:r w:rsidRPr="0012159D">
        <w:rPr>
          <w:rFonts w:ascii="Arial" w:eastAsia="Calibri" w:hAnsi="Arial" w:cs="B Nazanin" w:hint="cs"/>
          <w:rtl/>
        </w:rPr>
        <w:t>ببرید</w:t>
      </w:r>
      <w:r w:rsidRPr="0012159D">
        <w:rPr>
          <w:rFonts w:ascii="Arial" w:eastAsia="Calibri" w:hAnsi="Arial" w:cs="B Nazanin"/>
          <w:rtl/>
        </w:rPr>
        <w:t>) -------</w:t>
      </w:r>
    </w:p>
    <w:p w14:paraId="222CBA84" w14:textId="018E1AAB"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14:paraId="622F1109" w14:textId="7453A305"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14:paraId="121774F0" w14:textId="77777777" w:rsidR="00F7157D" w:rsidRDefault="007A289E" w:rsidP="00F7157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</w:t>
      </w:r>
      <w:r>
        <w:rPr>
          <w:rFonts w:ascii="Arial" w:eastAsia="Calibri" w:hAnsi="Arial" w:cs="B Nazanin" w:hint="cs"/>
          <w:rtl/>
        </w:rPr>
        <w:t xml:space="preserve"> </w:t>
      </w:r>
      <w:r w:rsidRPr="007A289E">
        <w:rPr>
          <w:rFonts w:ascii="Arial" w:eastAsia="Calibri" w:hAnsi="Arial" w:cs="B Nazanin" w:hint="cs"/>
          <w:rtl/>
        </w:rPr>
        <w:t>.</w:t>
      </w:r>
    </w:p>
    <w:p w14:paraId="4A3BA7D8" w14:textId="28EDC932" w:rsidR="00F7157D" w:rsidRDefault="00F7157D" w:rsidP="00F7157D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F7157D">
        <w:rPr>
          <w:rFonts w:ascii="Arial" w:eastAsia="Calibri" w:hAnsi="Arial" w:cs="Arial"/>
          <w:rtl/>
        </w:rPr>
        <w:t xml:space="preserve"> </w:t>
      </w:r>
      <w:r>
        <w:rPr>
          <w:rFonts w:ascii="Arial" w:eastAsia="Calibri" w:hAnsi="Arial" w:cs="Arial"/>
          <w:rtl/>
        </w:rPr>
        <w:t>×</w:t>
      </w:r>
      <w:r>
        <w:rPr>
          <w:rFonts w:ascii="Arial" w:eastAsia="Calibri" w:hAnsi="Arial" w:cs="B Nazanin" w:hint="cs"/>
          <w:rtl/>
        </w:rPr>
        <w:t xml:space="preserve"> </w:t>
      </w: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14:paraId="68864190" w14:textId="392861F0" w:rsidR="007A289E" w:rsidRPr="00DB4835" w:rsidRDefault="00F7157D" w:rsidP="0047020F">
      <w:pPr>
        <w:bidi/>
        <w:spacing w:after="0" w:line="240" w:lineRule="auto"/>
        <w:rPr>
          <w:rFonts w:ascii="Arial" w:eastAsia="Calibri" w:hAnsi="Arial" w:cs="B Nazanin"/>
          <w:rtl/>
        </w:rPr>
      </w:pPr>
      <w:r>
        <w:rPr>
          <w:rFonts w:ascii="Arial" w:eastAsia="Calibri" w:hAnsi="Arial" w:cs="Arial" w:hint="cs"/>
          <w:rtl/>
        </w:rPr>
        <w:t xml:space="preserve"> </w:t>
      </w:r>
      <w:r>
        <w:rPr>
          <w:rFonts w:ascii="Arial" w:eastAsia="Calibri" w:hAnsi="Arial" w:cs="Arial"/>
          <w:rtl/>
        </w:rPr>
        <w:t>×</w:t>
      </w:r>
      <w:r>
        <w:rPr>
          <w:rFonts w:ascii="Arial" w:eastAsia="Calibri" w:hAnsi="Arial" w:cs="B Nazanin" w:hint="cs"/>
          <w:rtl/>
        </w:rPr>
        <w:t xml:space="preserve"> </w:t>
      </w:r>
      <w:r>
        <w:rPr>
          <w:rFonts w:ascii="Arial" w:eastAsia="Calibri" w:hAnsi="Arial" w:cs="B Nazanin" w:hint="cs"/>
          <w:rtl/>
        </w:rPr>
        <w:t xml:space="preserve"> 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14:paraId="678C5E5B" w14:textId="77777777" w:rsidR="00C82781" w:rsidRPr="00EB6DB3" w:rsidRDefault="00F12E0F" w:rsidP="00F0301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620"/>
        <w:gridCol w:w="3018"/>
        <w:gridCol w:w="847"/>
      </w:tblGrid>
      <w:tr w:rsidR="00684E56" w14:paraId="687BBD93" w14:textId="77777777" w:rsidTr="0011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866C2F3" w14:textId="5C12F32B" w:rsidR="00684E56" w:rsidRPr="00EB6DB3" w:rsidRDefault="00684E56" w:rsidP="001137B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  <w:vAlign w:val="center"/>
          </w:tcPr>
          <w:p w14:paraId="7369CF04" w14:textId="1AD7EEE8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1620" w:type="dxa"/>
            <w:vAlign w:val="center"/>
          </w:tcPr>
          <w:p w14:paraId="3D37B49B" w14:textId="77777777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018" w:type="dxa"/>
            <w:vAlign w:val="center"/>
          </w:tcPr>
          <w:p w14:paraId="1D18645E" w14:textId="77777777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vAlign w:val="center"/>
          </w:tcPr>
          <w:p w14:paraId="4BCF3D9E" w14:textId="6F7698B0"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9253FF" w14:paraId="136EFF23" w14:textId="77777777" w:rsidTr="00D4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ED04A59" w14:textId="23426079" w:rsidR="009253FF" w:rsidRPr="00447783" w:rsidRDefault="009253FF" w:rsidP="009253FF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6D4A4424" w14:textId="77777777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5250220" w14:textId="77777777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07CF78F2" w14:textId="74676841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4"/>
                <w:rtl/>
                <w:lang w:bidi="fa-IR"/>
              </w:rPr>
            </w:pPr>
            <w:r w:rsidRPr="00447783">
              <w:rPr>
                <w:rFonts w:cs="B Mitra"/>
                <w:rtl/>
              </w:rPr>
              <w:t>مولکول ها، سلول ها و تکامل 1</w:t>
            </w:r>
          </w:p>
        </w:tc>
        <w:tc>
          <w:tcPr>
            <w:tcW w:w="847" w:type="dxa"/>
            <w:vAlign w:val="center"/>
          </w:tcPr>
          <w:p w14:paraId="3D5F7DEF" w14:textId="5ECFE4CD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253FF" w14:paraId="71572B7E" w14:textId="77777777" w:rsidTr="00D4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43E95DE" w14:textId="447BCB03" w:rsidR="009253FF" w:rsidRPr="00447783" w:rsidRDefault="009253FF" w:rsidP="009253FF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2425965D" w14:textId="77777777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1063F62" w14:textId="77777777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7BA6505" w14:textId="24285AB2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4"/>
                <w:lang w:bidi="fa-IR"/>
              </w:rPr>
            </w:pPr>
            <w:r w:rsidRPr="00447783">
              <w:rPr>
                <w:rFonts w:cs="B Mitra"/>
                <w:rtl/>
              </w:rPr>
              <w:t>مولکول ها، سلول ها و تکامل 2</w:t>
            </w:r>
          </w:p>
        </w:tc>
        <w:tc>
          <w:tcPr>
            <w:tcW w:w="847" w:type="dxa"/>
            <w:vAlign w:val="center"/>
          </w:tcPr>
          <w:p w14:paraId="44C26987" w14:textId="68898302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9253FF" w14:paraId="78FF9686" w14:textId="77777777" w:rsidTr="00D4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382C7D9B" w14:textId="5C280FC0" w:rsidR="009253FF" w:rsidRPr="00447783" w:rsidRDefault="009253FF" w:rsidP="009253FF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062985D4" w14:textId="77777777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01FFCB25" w14:textId="77777777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4D20F59A" w14:textId="29136EF6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4"/>
                <w:lang w:bidi="fa-IR"/>
              </w:rPr>
            </w:pPr>
            <w:r w:rsidRPr="00447783">
              <w:rPr>
                <w:rFonts w:cs="B Mitra"/>
                <w:rtl/>
              </w:rPr>
              <w:t>ساختمان غشاء سلول</w:t>
            </w:r>
            <w:r w:rsidRPr="00447783">
              <w:rPr>
                <w:rFonts w:cs="B Mitra" w:hint="cs"/>
                <w:rtl/>
              </w:rPr>
              <w:t>ی</w:t>
            </w:r>
          </w:p>
        </w:tc>
        <w:tc>
          <w:tcPr>
            <w:tcW w:w="847" w:type="dxa"/>
            <w:vAlign w:val="center"/>
          </w:tcPr>
          <w:p w14:paraId="047AE068" w14:textId="16734ED4" w:rsidR="009253FF" w:rsidRPr="00447783" w:rsidRDefault="009253FF" w:rsidP="009253F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253FF" w14:paraId="0B11B5FB" w14:textId="77777777" w:rsidTr="00D4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003E7AFC" w14:textId="07F1148A" w:rsidR="009253FF" w:rsidRPr="00447783" w:rsidRDefault="009253FF" w:rsidP="009253FF">
            <w:pPr>
              <w:bidi/>
              <w:jc w:val="center"/>
              <w:rPr>
                <w:rFonts w:ascii="IranNastaliq" w:hAnsi="IranNastaliq" w:cs="B Mitra"/>
                <w:b w:val="0"/>
                <w:bCs w:val="0"/>
                <w:sz w:val="24"/>
                <w:szCs w:val="24"/>
                <w:lang w:bidi="fa-IR"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5046C733" w14:textId="77777777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4654C7B8" w14:textId="77777777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3D7EAFAA" w14:textId="05A6545F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sz w:val="20"/>
                <w:szCs w:val="24"/>
                <w:lang w:bidi="fa-IR"/>
              </w:rPr>
            </w:pPr>
            <w:r w:rsidRPr="00447783">
              <w:rPr>
                <w:rFonts w:cs="B Mitra" w:hint="eastAsia"/>
                <w:rtl/>
              </w:rPr>
              <w:t>تبادلات</w:t>
            </w:r>
            <w:r w:rsidRPr="00447783">
              <w:rPr>
                <w:rFonts w:cs="B Mitra"/>
                <w:rtl/>
              </w:rPr>
              <w:t xml:space="preserve"> غشائ سلول</w:t>
            </w:r>
            <w:r w:rsidRPr="00447783">
              <w:rPr>
                <w:rFonts w:cs="B Mitra" w:hint="cs"/>
                <w:rtl/>
              </w:rPr>
              <w:t>ی</w:t>
            </w:r>
          </w:p>
        </w:tc>
        <w:tc>
          <w:tcPr>
            <w:tcW w:w="847" w:type="dxa"/>
            <w:vAlign w:val="center"/>
          </w:tcPr>
          <w:p w14:paraId="4025F416" w14:textId="60A3C7D2" w:rsidR="009253FF" w:rsidRPr="00447783" w:rsidRDefault="009253FF" w:rsidP="009253F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900653" w14:paraId="48D3EA0B" w14:textId="77777777" w:rsidTr="00F6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3037C13C" w14:textId="63041181" w:rsidR="00900653" w:rsidRPr="00447783" w:rsidRDefault="00900653" w:rsidP="00900653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رامین رحیم نیا</w:t>
            </w:r>
          </w:p>
        </w:tc>
        <w:tc>
          <w:tcPr>
            <w:tcW w:w="1890" w:type="dxa"/>
            <w:vAlign w:val="center"/>
          </w:tcPr>
          <w:p w14:paraId="65FCF5E8" w14:textId="77777777" w:rsidR="00900653" w:rsidRPr="00447783" w:rsidRDefault="00900653" w:rsidP="009006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3472C0B0" w14:textId="77777777" w:rsidR="00900653" w:rsidRPr="00447783" w:rsidRDefault="00900653" w:rsidP="009006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3156FFFF" w14:textId="2E206D29" w:rsidR="00900653" w:rsidRPr="00447783" w:rsidRDefault="00900653" w:rsidP="009006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eastAsia"/>
                <w:rtl/>
              </w:rPr>
              <w:t>مکان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سم</w:t>
            </w:r>
            <w:r w:rsidRPr="00447783">
              <w:rPr>
                <w:rFonts w:cs="B Mitra"/>
                <w:rtl/>
              </w:rPr>
              <w:t xml:space="preserve"> ها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  <w:rtl/>
              </w:rPr>
              <w:t xml:space="preserve"> پا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ه</w:t>
            </w:r>
            <w:r w:rsidRPr="00447783">
              <w:rPr>
                <w:rFonts w:cs="B Mitra"/>
                <w:rtl/>
              </w:rPr>
              <w:t xml:space="preserve"> ژنت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ک</w:t>
            </w:r>
            <w:r w:rsidRPr="00447783">
              <w:rPr>
                <w:rFonts w:cs="B Mitra"/>
                <w:rtl/>
              </w:rPr>
              <w:t xml:space="preserve"> مولکول</w:t>
            </w:r>
            <w:r w:rsidRPr="00447783">
              <w:rPr>
                <w:rFonts w:cs="B Mitra" w:hint="cs"/>
                <w:rtl/>
              </w:rPr>
              <w:t>ی</w:t>
            </w:r>
          </w:p>
        </w:tc>
        <w:tc>
          <w:tcPr>
            <w:tcW w:w="847" w:type="dxa"/>
            <w:vAlign w:val="center"/>
          </w:tcPr>
          <w:p w14:paraId="71A7AE3A" w14:textId="168980F5" w:rsidR="00900653" w:rsidRPr="00447783" w:rsidRDefault="00447783" w:rsidP="0090065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447783">
              <w:rPr>
                <w:rFonts w:ascii="B Mitra" w:hAnsi="B Mitra" w:cs="B Mitra"/>
                <w:sz w:val="28"/>
                <w:szCs w:val="28"/>
                <w:lang w:bidi="fa-IR"/>
              </w:rPr>
              <w:t>5</w:t>
            </w:r>
          </w:p>
        </w:tc>
      </w:tr>
      <w:tr w:rsidR="00900653" w14:paraId="2085F314" w14:textId="77777777" w:rsidTr="00F64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DCB43CC" w14:textId="3E52D1BA" w:rsidR="00900653" w:rsidRPr="00447783" w:rsidRDefault="00900653" w:rsidP="00900653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رامین رحیم نیا</w:t>
            </w:r>
          </w:p>
        </w:tc>
        <w:tc>
          <w:tcPr>
            <w:tcW w:w="1890" w:type="dxa"/>
            <w:vAlign w:val="center"/>
          </w:tcPr>
          <w:p w14:paraId="69F4BE4D" w14:textId="77777777" w:rsidR="00900653" w:rsidRPr="00447783" w:rsidRDefault="00900653" w:rsidP="0090065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D357DF7" w14:textId="77777777" w:rsidR="00900653" w:rsidRPr="00447783" w:rsidRDefault="00900653" w:rsidP="0090065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382E5F72" w14:textId="0A44A55D" w:rsidR="00900653" w:rsidRPr="00447783" w:rsidRDefault="00900653" w:rsidP="0090065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eastAsia"/>
                <w:rtl/>
              </w:rPr>
              <w:t>تکن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ک</w:t>
            </w:r>
            <w:r w:rsidRPr="00447783">
              <w:rPr>
                <w:rFonts w:cs="B Mitra"/>
                <w:rtl/>
              </w:rPr>
              <w:t xml:space="preserve"> ها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  <w:rtl/>
              </w:rPr>
              <w:t xml:space="preserve"> ژنت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ک</w:t>
            </w:r>
            <w:r w:rsidRPr="00447783">
              <w:rPr>
                <w:rFonts w:cs="B Mitra"/>
                <w:rtl/>
              </w:rPr>
              <w:t xml:space="preserve"> مولکول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661075D9" w14:textId="2B7204A0" w:rsidR="00900653" w:rsidRPr="00447783" w:rsidRDefault="00892261" w:rsidP="0090065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E66176" w14:paraId="40E03D38" w14:textId="77777777" w:rsidTr="007F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6B669E25" w14:textId="355189F9" w:rsidR="00E66176" w:rsidRPr="00447783" w:rsidRDefault="00E66176" w:rsidP="00E66176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طباطبایی</w:t>
            </w:r>
          </w:p>
        </w:tc>
        <w:tc>
          <w:tcPr>
            <w:tcW w:w="1890" w:type="dxa"/>
            <w:vAlign w:val="center"/>
          </w:tcPr>
          <w:p w14:paraId="5ACDD971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261BA263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0D317DBE" w14:textId="1426DBE5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eastAsia"/>
                <w:rtl/>
              </w:rPr>
              <w:t>کنترل</w:t>
            </w:r>
            <w:r w:rsidRPr="00447783">
              <w:rPr>
                <w:rFonts w:cs="B Mitra"/>
                <w:rtl/>
              </w:rPr>
              <w:t xml:space="preserve"> رونو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س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  <w:rtl/>
              </w:rPr>
              <w:t xml:space="preserve"> ب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ان</w:t>
            </w:r>
            <w:r w:rsidRPr="00447783">
              <w:rPr>
                <w:rFonts w:cs="B Mitra"/>
                <w:rtl/>
              </w:rPr>
              <w:t xml:space="preserve"> ژن</w:t>
            </w:r>
          </w:p>
        </w:tc>
        <w:tc>
          <w:tcPr>
            <w:tcW w:w="847" w:type="dxa"/>
            <w:vAlign w:val="center"/>
          </w:tcPr>
          <w:p w14:paraId="3EB1AA54" w14:textId="30C00A0C" w:rsidR="00E66176" w:rsidRPr="00447783" w:rsidRDefault="00892261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E66176" w14:paraId="0FF8461B" w14:textId="77777777" w:rsidTr="007F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54259F0" w14:textId="5B8869DD" w:rsidR="00E66176" w:rsidRPr="00447783" w:rsidRDefault="00E66176" w:rsidP="00E66176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طباطبایی</w:t>
            </w:r>
          </w:p>
        </w:tc>
        <w:tc>
          <w:tcPr>
            <w:tcW w:w="1890" w:type="dxa"/>
            <w:vAlign w:val="center"/>
          </w:tcPr>
          <w:p w14:paraId="2D810476" w14:textId="77777777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4994E627" w14:textId="77777777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04E445A" w14:textId="1B522392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eastAsia"/>
                <w:rtl/>
              </w:rPr>
              <w:t>کنترل</w:t>
            </w:r>
            <w:r w:rsidRPr="00447783">
              <w:rPr>
                <w:rFonts w:cs="B Mitra"/>
                <w:rtl/>
              </w:rPr>
              <w:t xml:space="preserve"> پس از رونو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س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  <w:rtl/>
              </w:rPr>
              <w:t xml:space="preserve"> ژن ها</w:t>
            </w:r>
          </w:p>
        </w:tc>
        <w:tc>
          <w:tcPr>
            <w:tcW w:w="847" w:type="dxa"/>
            <w:vAlign w:val="center"/>
          </w:tcPr>
          <w:p w14:paraId="05A116E7" w14:textId="1DC7BA23" w:rsidR="00E66176" w:rsidRPr="00447783" w:rsidRDefault="00892261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E66176" w14:paraId="105EAD8F" w14:textId="77777777" w:rsidTr="009B3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E328781" w14:textId="46E822A5" w:rsidR="00E66176" w:rsidRPr="00447783" w:rsidRDefault="00E66176" w:rsidP="00E66176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138529AC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769C5BBC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67783A99" w14:textId="7FB598CF" w:rsidR="00E66176" w:rsidRPr="00447783" w:rsidRDefault="00E66176" w:rsidP="00A367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eastAsia"/>
                <w:rtl/>
              </w:rPr>
              <w:t>چرخه</w:t>
            </w:r>
            <w:r w:rsidRPr="00447783">
              <w:rPr>
                <w:rFonts w:cs="B Mitra"/>
                <w:rtl/>
              </w:rPr>
              <w:t xml:space="preserve"> سلول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  <w:rtl/>
              </w:rPr>
              <w:t xml:space="preserve"> </w:t>
            </w:r>
            <w:r w:rsidR="00A36767" w:rsidRPr="00447783">
              <w:rPr>
                <w:rFonts w:cs="B Mitra" w:hint="cs"/>
                <w:rtl/>
              </w:rPr>
              <w:t>و مکانیسم های نظارتی</w:t>
            </w:r>
          </w:p>
        </w:tc>
        <w:tc>
          <w:tcPr>
            <w:tcW w:w="847" w:type="dxa"/>
            <w:vAlign w:val="center"/>
          </w:tcPr>
          <w:p w14:paraId="0A6CF0CD" w14:textId="37C1D0CD" w:rsidR="00E66176" w:rsidRPr="00447783" w:rsidRDefault="00892261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66176" w14:paraId="79559C07" w14:textId="77777777" w:rsidTr="00314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9111746" w14:textId="74F06054" w:rsidR="00E66176" w:rsidRPr="00447783" w:rsidRDefault="00E66176" w:rsidP="00E66176">
            <w:pPr>
              <w:bidi/>
              <w:jc w:val="center"/>
              <w:rPr>
                <w:rFonts w:cs="B Mitra" w:hint="cs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2FB6B245" w14:textId="77777777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0EE1D2BE" w14:textId="77777777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085E760E" w14:textId="6868E4AD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eastAsia"/>
                <w:rtl/>
              </w:rPr>
              <w:t>ب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ولو</w:t>
            </w:r>
            <w:r w:rsidRPr="00447783">
              <w:rPr>
                <w:rFonts w:cs="B Mitra" w:hint="cs"/>
                <w:rtl/>
              </w:rPr>
              <w:t>ژ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/>
                <w:rtl/>
              </w:rPr>
              <w:t xml:space="preserve"> کانسر </w:t>
            </w:r>
          </w:p>
        </w:tc>
        <w:tc>
          <w:tcPr>
            <w:tcW w:w="847" w:type="dxa"/>
            <w:vAlign w:val="center"/>
          </w:tcPr>
          <w:p w14:paraId="2AE39EF3" w14:textId="1D1E63DE" w:rsidR="00E66176" w:rsidRPr="00447783" w:rsidRDefault="00892261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66176" w14:paraId="5D7180CE" w14:textId="77777777" w:rsidTr="00D4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751CDA5F" w14:textId="5E43105F" w:rsidR="00E66176" w:rsidRPr="00447783" w:rsidRDefault="00E66176" w:rsidP="00E66176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lastRenderedPageBreak/>
              <w:t>دکتر ملکشاهی</w:t>
            </w:r>
          </w:p>
        </w:tc>
        <w:tc>
          <w:tcPr>
            <w:tcW w:w="1890" w:type="dxa"/>
            <w:vAlign w:val="center"/>
          </w:tcPr>
          <w:p w14:paraId="6EF25875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2387AB6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2BC87BD9" w14:textId="18389A58" w:rsidR="00E66176" w:rsidRPr="00447783" w:rsidRDefault="00E66176" w:rsidP="00B179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rtl/>
                <w:lang w:bidi="fa-IR"/>
              </w:rPr>
            </w:pPr>
            <w:r w:rsidRPr="00447783">
              <w:rPr>
                <w:rFonts w:cs="B Mitra" w:hint="cs"/>
                <w:rtl/>
                <w:lang w:bidi="fa-IR"/>
              </w:rPr>
              <w:t xml:space="preserve">کارگاه </w:t>
            </w:r>
            <w:r w:rsidR="00B17958">
              <w:rPr>
                <w:rFonts w:cs="B Mitra" w:hint="cs"/>
                <w:rtl/>
                <w:lang w:bidi="fa-IR"/>
              </w:rPr>
              <w:t>عملی 1،</w:t>
            </w:r>
            <w:r w:rsidR="00B17958">
              <w:rPr>
                <w:rFonts w:cs="B Mitra"/>
                <w:lang w:bidi="fa-IR"/>
              </w:rPr>
              <w:t>PCR</w:t>
            </w:r>
            <w:r w:rsidR="00B17958">
              <w:rPr>
                <w:rFonts w:cs="B Mitra" w:hint="cs"/>
                <w:rtl/>
                <w:lang w:bidi="fa-IR"/>
              </w:rPr>
              <w:t>، کشت باکتری</w:t>
            </w:r>
          </w:p>
        </w:tc>
        <w:tc>
          <w:tcPr>
            <w:tcW w:w="847" w:type="dxa"/>
            <w:vAlign w:val="center"/>
          </w:tcPr>
          <w:p w14:paraId="4544049B" w14:textId="2178C0C8" w:rsidR="00E66176" w:rsidRPr="00447783" w:rsidRDefault="00892261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E66176" w14:paraId="43ADEE20" w14:textId="77777777" w:rsidTr="00A6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131E6624" w14:textId="767174AB" w:rsidR="00E66176" w:rsidRPr="00447783" w:rsidRDefault="00E66176" w:rsidP="00E66176">
            <w:pPr>
              <w:bidi/>
              <w:jc w:val="center"/>
              <w:rPr>
                <w:rFonts w:cs="B Mitra" w:hint="cs"/>
                <w:b w:val="0"/>
                <w:bCs w:val="0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</w:t>
            </w:r>
            <w:r w:rsidRPr="00447783">
              <w:rPr>
                <w:rFonts w:cs="B Mitra"/>
                <w:b w:val="0"/>
                <w:bCs w:val="0"/>
                <w:sz w:val="24"/>
                <w:szCs w:val="24"/>
              </w:rPr>
              <w:t xml:space="preserve"> </w:t>
            </w: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ملکشاهی</w:t>
            </w:r>
          </w:p>
        </w:tc>
        <w:tc>
          <w:tcPr>
            <w:tcW w:w="1890" w:type="dxa"/>
            <w:vAlign w:val="center"/>
          </w:tcPr>
          <w:p w14:paraId="10411BB1" w14:textId="77777777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2CD01A03" w14:textId="77777777" w:rsidR="00E66176" w:rsidRPr="00447783" w:rsidRDefault="00E6617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  <w:vAlign w:val="center"/>
          </w:tcPr>
          <w:p w14:paraId="4682AE38" w14:textId="5C1828B0" w:rsidR="00E66176" w:rsidRPr="00447783" w:rsidRDefault="00E66176" w:rsidP="00B1795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rtl/>
                <w:lang w:bidi="fa-IR"/>
              </w:rPr>
            </w:pPr>
            <w:r w:rsidRPr="00447783">
              <w:rPr>
                <w:rFonts w:cs="B Mitra" w:hint="cs"/>
                <w:rtl/>
              </w:rPr>
              <w:t>کارگاه عملی</w:t>
            </w:r>
            <w:r w:rsidRPr="00447783">
              <w:rPr>
                <w:rFonts w:cs="B Mitra"/>
              </w:rPr>
              <w:t xml:space="preserve"> </w:t>
            </w:r>
            <w:r w:rsidRPr="00447783">
              <w:rPr>
                <w:rFonts w:cs="B Mitra" w:hint="cs"/>
                <w:rtl/>
              </w:rPr>
              <w:t>2،</w:t>
            </w:r>
            <w:r w:rsidR="00B17958">
              <w:rPr>
                <w:rFonts w:cs="B Mitra" w:hint="cs"/>
                <w:rtl/>
                <w:lang w:bidi="fa-IR"/>
              </w:rPr>
              <w:t xml:space="preserve"> مراحل کلونینگ، استخراج پلاسمید</w:t>
            </w:r>
          </w:p>
        </w:tc>
        <w:tc>
          <w:tcPr>
            <w:tcW w:w="847" w:type="dxa"/>
            <w:vAlign w:val="center"/>
          </w:tcPr>
          <w:p w14:paraId="1E627EFA" w14:textId="4F1B71FC" w:rsidR="00E66176" w:rsidRPr="00447783" w:rsidRDefault="00403136" w:rsidP="00E6617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B Mitra" w:hAnsi="B Mitra" w:cs="B Mitra"/>
                <w:sz w:val="28"/>
                <w:szCs w:val="28"/>
                <w:lang w:bidi="fa-IR"/>
              </w:rPr>
              <w:t>12</w:t>
            </w:r>
          </w:p>
        </w:tc>
      </w:tr>
      <w:tr w:rsidR="00E66176" w14:paraId="69672CB8" w14:textId="77777777" w:rsidTr="00A67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2FF7425E" w14:textId="7DD0C18E" w:rsidR="00E66176" w:rsidRPr="00447783" w:rsidRDefault="00E66176" w:rsidP="00E66176">
            <w:pPr>
              <w:bidi/>
              <w:jc w:val="center"/>
              <w:rPr>
                <w:rFonts w:cs="B Mitra" w:hint="cs"/>
                <w:b w:val="0"/>
                <w:bCs w:val="0"/>
                <w:sz w:val="24"/>
                <w:szCs w:val="24"/>
                <w:rtl/>
              </w:rPr>
            </w:pPr>
            <w:r w:rsidRPr="00447783">
              <w:rPr>
                <w:rFonts w:cs="B Mitra" w:hint="eastAsia"/>
                <w:b w:val="0"/>
                <w:bCs w:val="0"/>
                <w:sz w:val="24"/>
                <w:szCs w:val="24"/>
                <w:rtl/>
              </w:rPr>
              <w:t>دکتر</w:t>
            </w:r>
            <w:r w:rsidRPr="00447783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ملکشاهی</w:t>
            </w:r>
          </w:p>
        </w:tc>
        <w:tc>
          <w:tcPr>
            <w:tcW w:w="1890" w:type="dxa"/>
            <w:vAlign w:val="center"/>
          </w:tcPr>
          <w:p w14:paraId="3BB9DC47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6444583F" w14:textId="77777777" w:rsidR="00E66176" w:rsidRPr="00447783" w:rsidRDefault="00E6617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  <w:vAlign w:val="center"/>
          </w:tcPr>
          <w:p w14:paraId="2CFA5B87" w14:textId="2770C949" w:rsidR="00E66176" w:rsidRPr="00447783" w:rsidRDefault="00E66176" w:rsidP="00B179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rtl/>
                <w:lang w:bidi="fa-IR"/>
              </w:rPr>
            </w:pPr>
            <w:r w:rsidRPr="00447783">
              <w:rPr>
                <w:rFonts w:cs="B Mitra" w:hint="cs"/>
                <w:rtl/>
              </w:rPr>
              <w:t>کارگاه عملی</w:t>
            </w:r>
            <w:r w:rsidRPr="00447783">
              <w:rPr>
                <w:rFonts w:cs="B Mitra"/>
              </w:rPr>
              <w:t xml:space="preserve"> </w:t>
            </w:r>
            <w:r w:rsidRPr="00447783">
              <w:rPr>
                <w:rFonts w:cs="B Mitra" w:hint="cs"/>
                <w:rtl/>
              </w:rPr>
              <w:t xml:space="preserve">3، </w:t>
            </w:r>
            <w:r w:rsidR="00B17958">
              <w:rPr>
                <w:rFonts w:cs="B Mitra" w:hint="cs"/>
                <w:rtl/>
              </w:rPr>
              <w:t>الکتروفورز عمودی و بیان ژن</w:t>
            </w:r>
          </w:p>
        </w:tc>
        <w:tc>
          <w:tcPr>
            <w:tcW w:w="847" w:type="dxa"/>
            <w:vAlign w:val="center"/>
          </w:tcPr>
          <w:p w14:paraId="1B962070" w14:textId="30A899A7" w:rsidR="00E66176" w:rsidRPr="00447783" w:rsidRDefault="00403136" w:rsidP="00E6617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B Mitra" w:hAnsi="B Mitra" w:cs="B Mitra"/>
                <w:sz w:val="28"/>
                <w:szCs w:val="28"/>
                <w:lang w:bidi="fa-IR"/>
              </w:rPr>
              <w:t>13</w:t>
            </w:r>
          </w:p>
        </w:tc>
      </w:tr>
      <w:tr w:rsidR="00403136" w14:paraId="499017FD" w14:textId="77777777" w:rsidTr="00A67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14:paraId="4458F444" w14:textId="203BCBA7" w:rsidR="00403136" w:rsidRPr="00447783" w:rsidRDefault="00403136" w:rsidP="00403136">
            <w:pPr>
              <w:bidi/>
              <w:jc w:val="center"/>
              <w:rPr>
                <w:rFonts w:cs="B Mitra" w:hint="eastAsia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دکتر ملکشاهی</w:t>
            </w:r>
          </w:p>
        </w:tc>
        <w:tc>
          <w:tcPr>
            <w:tcW w:w="1890" w:type="dxa"/>
            <w:vAlign w:val="center"/>
          </w:tcPr>
          <w:p w14:paraId="239FA0AF" w14:textId="77777777" w:rsidR="00403136" w:rsidRPr="00447783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3DE41418" w14:textId="77777777" w:rsidR="00403136" w:rsidRPr="00447783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  <w:vAlign w:val="center"/>
          </w:tcPr>
          <w:p w14:paraId="71E3B13C" w14:textId="294D77D7" w:rsidR="00403136" w:rsidRPr="00447783" w:rsidRDefault="00403136" w:rsidP="00B1795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rtl/>
              </w:rPr>
            </w:pPr>
            <w:r w:rsidRPr="00447783">
              <w:rPr>
                <w:rFonts w:cs="B Mitra" w:hint="cs"/>
                <w:rtl/>
              </w:rPr>
              <w:t xml:space="preserve">کارگاه عملی 4، </w:t>
            </w:r>
            <w:r w:rsidR="00B17958">
              <w:rPr>
                <w:rFonts w:cs="B Mitra" w:hint="cs"/>
                <w:rtl/>
              </w:rPr>
              <w:t>الکتروفورز افقی</w:t>
            </w:r>
            <w:bookmarkStart w:id="0" w:name="_GoBack"/>
            <w:bookmarkEnd w:id="0"/>
          </w:p>
        </w:tc>
        <w:tc>
          <w:tcPr>
            <w:tcW w:w="847" w:type="dxa"/>
            <w:vAlign w:val="center"/>
          </w:tcPr>
          <w:p w14:paraId="471346CE" w14:textId="37F525DE" w:rsidR="00403136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>
              <w:rPr>
                <w:rFonts w:ascii="B Mitra" w:hAnsi="B Mitra" w:cs="B Mitra"/>
                <w:sz w:val="28"/>
                <w:szCs w:val="28"/>
                <w:lang w:bidi="fa-IR"/>
              </w:rPr>
              <w:t>14</w:t>
            </w:r>
          </w:p>
        </w:tc>
      </w:tr>
      <w:tr w:rsidR="00403136" w14:paraId="61960853" w14:textId="77777777" w:rsidTr="0047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39E70A6" w14:textId="6AAE00FA" w:rsidR="00403136" w:rsidRPr="00447783" w:rsidRDefault="00403136" w:rsidP="00403136">
            <w:pPr>
              <w:bidi/>
              <w:jc w:val="center"/>
              <w:rPr>
                <w:rFonts w:cs="B Mitra" w:hint="eastAsia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505489B0" w14:textId="77777777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563308AB" w14:textId="77777777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7EE058E4" w14:textId="120617CE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rtl/>
              </w:rPr>
            </w:pPr>
            <w:r w:rsidRPr="00447783">
              <w:rPr>
                <w:rFonts w:cs="B Mitra" w:hint="eastAsia"/>
                <w:rtl/>
              </w:rPr>
              <w:t>ساختار</w:t>
            </w:r>
            <w:r w:rsidRPr="00447783">
              <w:rPr>
                <w:rFonts w:cs="B Mitra"/>
                <w:rtl/>
              </w:rPr>
              <w:t xml:space="preserve"> و کارکرد پروتئ</w:t>
            </w:r>
            <w:r w:rsidRPr="00447783">
              <w:rPr>
                <w:rFonts w:cs="B Mitra" w:hint="cs"/>
                <w:rtl/>
              </w:rPr>
              <w:t>ی</w:t>
            </w:r>
            <w:r w:rsidRPr="00447783">
              <w:rPr>
                <w:rFonts w:cs="B Mitra" w:hint="eastAsia"/>
                <w:rtl/>
              </w:rPr>
              <w:t>ن</w:t>
            </w:r>
            <w:r w:rsidRPr="00447783">
              <w:rPr>
                <w:rFonts w:cs="B Mitra"/>
                <w:rtl/>
              </w:rPr>
              <w:t xml:space="preserve"> ها</w:t>
            </w:r>
          </w:p>
        </w:tc>
        <w:tc>
          <w:tcPr>
            <w:tcW w:w="847" w:type="dxa"/>
            <w:vAlign w:val="center"/>
          </w:tcPr>
          <w:p w14:paraId="7FBF1BAF" w14:textId="22476FF5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 w:hint="cs"/>
                <w:rtl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403136" w14:paraId="3AA45E37" w14:textId="77777777" w:rsidTr="0047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3E855A9" w14:textId="264BFEE5" w:rsidR="00403136" w:rsidRPr="00447783" w:rsidRDefault="00403136" w:rsidP="00403136">
            <w:pPr>
              <w:bidi/>
              <w:jc w:val="center"/>
              <w:rPr>
                <w:rFonts w:cs="B Mitra" w:hint="eastAsia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232B0159" w14:textId="77777777" w:rsidR="00403136" w:rsidRPr="00447783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43DF7BB6" w14:textId="77777777" w:rsidR="00403136" w:rsidRPr="00447783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6F99E0C9" w14:textId="33DEE596" w:rsidR="00403136" w:rsidRPr="00447783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 w:hint="cs"/>
                <w:rtl/>
              </w:rPr>
            </w:pPr>
            <w:r w:rsidRPr="00447783">
              <w:rPr>
                <w:rFonts w:cs="B Mitra" w:hint="cs"/>
                <w:rtl/>
              </w:rPr>
              <w:t>گیرنده ها، هورمون ها، و سیگنالینگ سلولی</w:t>
            </w:r>
          </w:p>
        </w:tc>
        <w:tc>
          <w:tcPr>
            <w:tcW w:w="847" w:type="dxa"/>
            <w:vAlign w:val="center"/>
          </w:tcPr>
          <w:p w14:paraId="7D517FE5" w14:textId="4B0C79C7" w:rsidR="00403136" w:rsidRPr="00447783" w:rsidRDefault="00403136" w:rsidP="0040313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Mitra" w:hint="cs"/>
                <w:rtl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403136" w14:paraId="3523298C" w14:textId="77777777" w:rsidTr="0047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49AA384" w14:textId="48104773" w:rsidR="00403136" w:rsidRPr="00447783" w:rsidRDefault="00403136" w:rsidP="00403136">
            <w:pPr>
              <w:bidi/>
              <w:jc w:val="center"/>
              <w:rPr>
                <w:rFonts w:cs="B Mitra" w:hint="cs"/>
                <w:b w:val="0"/>
                <w:bCs w:val="0"/>
                <w:sz w:val="24"/>
                <w:szCs w:val="24"/>
                <w:rtl/>
              </w:rPr>
            </w:pPr>
            <w:r w:rsidRPr="0044778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مسعود خسروانی</w:t>
            </w:r>
          </w:p>
        </w:tc>
        <w:tc>
          <w:tcPr>
            <w:tcW w:w="1890" w:type="dxa"/>
            <w:vAlign w:val="center"/>
          </w:tcPr>
          <w:p w14:paraId="0B7FCC6F" w14:textId="77777777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1620" w:type="dxa"/>
            <w:vAlign w:val="center"/>
          </w:tcPr>
          <w:p w14:paraId="40D26AC2" w14:textId="77777777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Mitra"/>
                <w:b/>
                <w:bCs/>
                <w:lang w:bidi="fa-IR"/>
              </w:rPr>
            </w:pPr>
          </w:p>
        </w:tc>
        <w:tc>
          <w:tcPr>
            <w:tcW w:w="3018" w:type="dxa"/>
          </w:tcPr>
          <w:p w14:paraId="6356634D" w14:textId="1B19AEC5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eastAsia"/>
                <w:rtl/>
              </w:rPr>
            </w:pPr>
            <w:r w:rsidRPr="00447783">
              <w:rPr>
                <w:rFonts w:cs="B Mitra" w:hint="cs"/>
                <w:rtl/>
              </w:rPr>
              <w:t>سلول عصبی و سد خونی مغزی</w:t>
            </w:r>
          </w:p>
        </w:tc>
        <w:tc>
          <w:tcPr>
            <w:tcW w:w="847" w:type="dxa"/>
            <w:vAlign w:val="center"/>
          </w:tcPr>
          <w:p w14:paraId="042C5E1D" w14:textId="4B3BA715" w:rsidR="00403136" w:rsidRPr="00447783" w:rsidRDefault="00403136" w:rsidP="004031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</w:pPr>
            <w:r w:rsidRPr="00447783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17</w:t>
            </w:r>
          </w:p>
        </w:tc>
      </w:tr>
    </w:tbl>
    <w:p w14:paraId="185FC1ED" w14:textId="1D694A17" w:rsidR="00BE4941" w:rsidRPr="00EB6DB3" w:rsidRDefault="00BE4941" w:rsidP="00BA6165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14:paraId="0ABD50F0" w14:textId="6D1293E4" w:rsidR="00763530" w:rsidRPr="00EB6DB3" w:rsidRDefault="00BE4941" w:rsidP="00D92DAC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منظور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وظا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ف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Pr="007F4389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طول دوره است. وظایف</w:t>
      </w:r>
      <w:r w:rsidR="00DC7F5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انتظاراتی 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حضور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منظم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کلاس درس</w:t>
      </w:r>
      <w:r w:rsidR="00763530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انجام تکالیف </w:t>
      </w:r>
      <w:r w:rsidR="00D92DAC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موعد مقرر، مطالعه منابع معرفی شده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مشارکت فعال در </w:t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برنامه</w:t>
      </w:r>
      <w:r w:rsidR="00225B88"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25B88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</w:t>
      </w:r>
      <w:r w:rsidR="00282ABB"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کلاس</w:t>
      </w:r>
      <w:r w:rsidR="00282ABB" w:rsidRPr="0084729F">
        <w:rPr>
          <w:vertAlign w:val="superscript"/>
          <w:rtl/>
        </w:rPr>
        <w:footnoteReference w:id="5"/>
      </w:r>
    </w:p>
    <w:p w14:paraId="79708691" w14:textId="21A6AC5D" w:rsidR="00457853" w:rsidRDefault="00E270DE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14:paraId="34B1B72E" w14:textId="77777777" w:rsidR="00C008C9" w:rsidRPr="000A6579" w:rsidRDefault="00C008C9" w:rsidP="00C008C9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</w:rPr>
      </w:pPr>
      <w:r w:rsidRPr="000A6579">
        <w:rPr>
          <w:rFonts w:ascii="Times New Roman" w:hAnsi="Times New Roman" w:cs="B Nazanin"/>
          <w:sz w:val="24"/>
          <w:szCs w:val="24"/>
          <w:rtl/>
        </w:rPr>
        <w:t xml:space="preserve">ارزشيابي تراکمي (در پايان ترم) هر درس توسط استاد (اساتيد) با برگزاري امتحان بصورت کتبي صورت خواهد گرفت. سوالات بصورت تشريحي و يا انتخاب گزينه هاي صحيح (چهار جوابي و يا چند جوابي و...) خواهد بود. </w:t>
      </w:r>
    </w:p>
    <w:p w14:paraId="52B66E1C" w14:textId="72F6500A" w:rsidR="0016609B" w:rsidRPr="003D3FF9" w:rsidRDefault="00C008C9" w:rsidP="003D3FF9">
      <w:pPr>
        <w:bidi/>
        <w:spacing w:after="0" w:line="440" w:lineRule="atLeast"/>
        <w:jc w:val="both"/>
        <w:rPr>
          <w:rFonts w:ascii="Times New Roman" w:hAnsi="Times New Roman" w:cs="B Nazanin"/>
          <w:sz w:val="24"/>
          <w:szCs w:val="24"/>
          <w:rtl/>
        </w:rPr>
      </w:pPr>
      <w:r w:rsidRPr="000A6579">
        <w:rPr>
          <w:rFonts w:ascii="Times New Roman" w:hAnsi="Times New Roman" w:cs="B Nazanin"/>
          <w:sz w:val="24"/>
          <w:szCs w:val="24"/>
          <w:rtl/>
        </w:rPr>
        <w:t>در طي برگزاري درس حسب نظر استاد و براساس قوانين آموزش، به منظور ارزشيابي تکويني (در طول ترم)، امکان برگزاري امتحان ميان ترم و يا برگزاري سمينار با اختصاص درصدي از نمره ميسر خواهد بود.</w:t>
      </w:r>
    </w:p>
    <w:p w14:paraId="623DB0FD" w14:textId="77777777" w:rsidR="00DC129A" w:rsidRDefault="00DC129A" w:rsidP="00DC129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6"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تکوینی 20%، تراکمی 80%</w:t>
      </w:r>
    </w:p>
    <w:p w14:paraId="73BBB399" w14:textId="77777777" w:rsidR="00DC129A" w:rsidRDefault="00DC129A" w:rsidP="00DC129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: تکلیف و امتحان کتبی</w:t>
      </w:r>
    </w:p>
    <w:p w14:paraId="02E5DEAF" w14:textId="77777777" w:rsidR="00DC129A" w:rsidRDefault="00DC129A" w:rsidP="00DC129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تکوینی 20%، تراکمی 80%</w:t>
      </w:r>
    </w:p>
    <w:p w14:paraId="46E5CFA3" w14:textId="77777777"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14:paraId="5A268F6E" w14:textId="65A61B08" w:rsidR="00F95EA0" w:rsidRPr="00F95EA0" w:rsidRDefault="00DB28EF" w:rsidP="001B6A38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lastRenderedPageBreak/>
        <w:t>ارز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تکو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457853" w:rsidRPr="00EB6DB3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ن</w:t>
      </w:r>
      <w:r w:rsidR="00457853" w:rsidRPr="00EB6DB3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06432E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(سازنده)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7"/>
      </w:r>
      <w:r w:rsidR="00457853" w:rsidRPr="00EB6DB3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ارز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دوره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57853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آموزش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ذکر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فعال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دانشجو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به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طور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مستقل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راهنما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استاد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دهد</w:t>
      </w:r>
      <w:r w:rsidR="00217F24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>این نوع ارزیابی می</w:t>
      </w:r>
      <w:r w:rsidR="00F95EA0" w:rsidRPr="00F95E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95EA0" w:rsidRPr="00F95E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تواند صرفا با هدف ارایه بازخورد اصلاحی و رفع نقاط ضعف و تقویت نقاط قوت دانشجو صورت پذیرفته و یا با اختصاص سهمی از ارزیابی به آن، در نمره دانشجو تأثیرگذار باشد و یا به منظور تحقق هر دو هدف، از آن استفاده شود.  </w:t>
      </w:r>
    </w:p>
    <w:p w14:paraId="6CE77444" w14:textId="46CA4E31" w:rsidR="00217F24" w:rsidRDefault="00217F24" w:rsidP="002D5FD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نظ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انجام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پروژه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مختلف،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تشخ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ادوار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0E70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ترم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>مانند کاربرگ</w:t>
      </w:r>
      <w:r w:rsidR="005E03F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E03F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کلاسی و </w:t>
      </w:r>
      <w:r w:rsidR="00CA598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آزمونک (کوییز) های کلاسی </w:t>
      </w:r>
    </w:p>
    <w:p w14:paraId="06643DD5" w14:textId="1F9C67BB" w:rsidR="00217F24" w:rsidRPr="00130C50" w:rsidRDefault="00DB28EF" w:rsidP="00130C50">
      <w:pPr>
        <w:pStyle w:val="ListParagraph"/>
        <w:numPr>
          <w:ilvl w:val="0"/>
          <w:numId w:val="5"/>
        </w:num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ارز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تراکم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CB11FC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(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پا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b/>
          <w:bCs/>
          <w:sz w:val="24"/>
          <w:szCs w:val="24"/>
          <w:u w:val="single"/>
          <w:rtl/>
          <w:lang w:bidi="fa-IR"/>
        </w:rPr>
        <w:t>ان</w:t>
      </w:r>
      <w:r w:rsidR="00217F24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ی</w:t>
      </w:r>
      <w:r w:rsidR="00F95EA0" w:rsidRPr="00130C50">
        <w:rPr>
          <w:rFonts w:asciiTheme="majorBidi" w:hAnsiTheme="majorBidi"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="001B6A38">
        <w:rPr>
          <w:rStyle w:val="FootnoteReference"/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footnoteReference w:id="8"/>
      </w:r>
      <w:r w:rsidR="00217F24" w:rsidRPr="00130C50">
        <w:rPr>
          <w:rFonts w:asciiTheme="majorBidi" w:hAnsiTheme="majorBidi" w:cs="B Nazanin"/>
          <w:b/>
          <w:bCs/>
          <w:sz w:val="24"/>
          <w:szCs w:val="24"/>
          <w:u w:val="single"/>
          <w:rtl/>
          <w:lang w:bidi="fa-IR"/>
        </w:rPr>
        <w:t>:</w:t>
      </w:r>
      <w:r w:rsidR="0023278D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ارز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اب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دانشجو در پا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ان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دوره</w:t>
      </w:r>
      <w:r w:rsidR="005E03FB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 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که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برا</w:t>
      </w:r>
      <w:r w:rsidR="008C1F03" w:rsidRPr="00130C50">
        <w:rPr>
          <w:rFonts w:asciiTheme="majorBidi" w:hAnsiTheme="majorBidi" w:cs="B Nazanin" w:hint="cs"/>
          <w:sz w:val="24"/>
          <w:szCs w:val="24"/>
          <w:u w:val="single"/>
          <w:rtl/>
          <w:lang w:bidi="fa-IR"/>
        </w:rPr>
        <w:t>ی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8C1F03" w:rsidRPr="00130C50">
        <w:rPr>
          <w:rFonts w:asciiTheme="majorBidi" w:hAnsiTheme="majorBidi" w:cs="B Nazanin" w:hint="eastAsia"/>
          <w:sz w:val="24"/>
          <w:szCs w:val="24"/>
          <w:u w:val="single"/>
          <w:rtl/>
          <w:lang w:bidi="fa-IR"/>
        </w:rPr>
        <w:t>مثال</w:t>
      </w:r>
      <w:r w:rsidR="008C1F03" w:rsidRPr="00130C50">
        <w:rPr>
          <w:rFonts w:asciiTheme="majorBidi" w:hAnsiTheme="majorBidi" w:cs="B Nazanin"/>
          <w:sz w:val="24"/>
          <w:szCs w:val="24"/>
          <w:u w:val="single"/>
          <w:rtl/>
          <w:lang w:bidi="fa-IR"/>
        </w:rPr>
        <w:t xml:space="preserve"> 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تواند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شامل موارد ز</w:t>
      </w:r>
      <w:r w:rsidR="00217F24" w:rsidRPr="00130C50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217F24" w:rsidRPr="00130C50">
        <w:rPr>
          <w:rFonts w:asciiTheme="majorBidi" w:hAnsiTheme="majorBidi" w:cs="B Nazanin" w:hint="eastAsia"/>
          <w:sz w:val="24"/>
          <w:szCs w:val="24"/>
          <w:rtl/>
          <w:lang w:bidi="fa-IR"/>
        </w:rPr>
        <w:t>ر</w:t>
      </w:r>
      <w:r w:rsidR="00217F24" w:rsidRPr="00130C50">
        <w:rPr>
          <w:rFonts w:asciiTheme="majorBidi" w:hAnsiTheme="majorBidi" w:cs="B Nazanin"/>
          <w:sz w:val="24"/>
          <w:szCs w:val="24"/>
          <w:rtl/>
          <w:lang w:bidi="fa-IR"/>
        </w:rPr>
        <w:t xml:space="preserve"> باشد:  </w:t>
      </w:r>
    </w:p>
    <w:p w14:paraId="4BC72A3C" w14:textId="3E14F91A" w:rsidR="00FB08F3" w:rsidRPr="00551073" w:rsidRDefault="00217F24" w:rsidP="00DC7F56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آزمون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شفاه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عمل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ذکر انواع آزمون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A178F2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="00A178F2"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>برای مثال آزمون</w:t>
      </w:r>
      <w:r w:rsidR="00FE5F7E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FE5F7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کتبی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شامل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بسته پاسخ اعم از «چندگزینه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ای»، «جورکردنی گسترده»، «درست- نادرست» و آزمون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های کتبی باز پاسخ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اعم از تشریحی و کوته پاسخ،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استدلالی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آزمون ویژگی</w:t>
      </w:r>
      <w:r w:rsidR="0047039D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کلیدی، سناریونویسی با ساختن فرضیه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....، 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عملی</w:t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که برای مثال می</w:t>
      </w:r>
      <w:r w:rsidR="00505865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تواند شامل</w:t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انواع آزمون</w:t>
      </w:r>
      <w:r w:rsidR="0029396B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29396B">
        <w:rPr>
          <w:rFonts w:asciiTheme="majorBidi" w:hAnsiTheme="majorBidi" w:cs="B Nazanin" w:hint="cs"/>
          <w:sz w:val="24"/>
          <w:szCs w:val="24"/>
          <w:rtl/>
          <w:lang w:bidi="fa-IR"/>
        </w:rPr>
        <w:t>های ساختارمند عینی</w:t>
      </w:r>
      <w:r w:rsidR="00EB6D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نظیر </w:t>
      </w:r>
      <w:r w:rsidR="00EB6DB3" w:rsidRPr="001B6A38">
        <w:rPr>
          <w:rFonts w:asciiTheme="majorBidi" w:hAnsiTheme="majorBidi" w:cs="B Nazanin"/>
          <w:lang w:bidi="fa-IR"/>
        </w:rPr>
        <w:t>OSCE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9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B14502" w:rsidRPr="001B6A38">
        <w:rPr>
          <w:rFonts w:asciiTheme="majorBidi" w:hAnsiTheme="majorBidi" w:cs="B Nazanin"/>
          <w:lang w:bidi="fa-IR"/>
        </w:rPr>
        <w:t>OSLE</w:t>
      </w:r>
      <w:r w:rsidR="00B14502">
        <w:rPr>
          <w:rStyle w:val="FootnoteReference"/>
          <w:rFonts w:asciiTheme="majorBidi" w:hAnsiTheme="majorBidi" w:cs="B Nazanin"/>
          <w:sz w:val="24"/>
          <w:szCs w:val="24"/>
          <w:lang w:bidi="fa-IR"/>
        </w:rPr>
        <w:footnoteReference w:id="10"/>
      </w:r>
      <w:r w:rsidR="00B145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</w:t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>ارزیابی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مبتنی بر محل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کار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1"/>
      </w:r>
      <w:r w:rsidR="0062048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 استفاده از ابزارهایی نظیر</w:t>
      </w:r>
      <w:r w:rsidR="00B0234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2"/>
      </w:r>
      <w:r w:rsidR="00C63B0C" w:rsidRPr="001B6A38">
        <w:rPr>
          <w:rFonts w:asciiTheme="majorBidi" w:hAnsiTheme="majorBidi" w:cs="B Nazanin"/>
          <w:lang w:bidi="fa-IR"/>
        </w:rPr>
        <w:t>DOPS</w:t>
      </w:r>
      <w:r w:rsidR="00C63B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لاگ</w:t>
      </w:r>
      <w:r w:rsidR="00C85AB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بو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="00CA5986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3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C85ABA">
        <w:rPr>
          <w:rFonts w:asciiTheme="majorBidi" w:hAnsiTheme="majorBidi" w:cs="B Nazanin" w:hint="cs"/>
          <w:sz w:val="24"/>
          <w:szCs w:val="24"/>
          <w:rtl/>
          <w:lang w:bidi="fa-IR"/>
        </w:rPr>
        <w:t>کارپوشه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(پورت فولیو)</w:t>
      </w:r>
      <w:r w:rsidR="002D5FD3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4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>، ارزیابی 360 درجه</w:t>
      </w:r>
      <w:r w:rsidR="00C85AB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15"/>
      </w:r>
      <w:r w:rsidR="0047039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..... </w:t>
      </w:r>
      <w:r w:rsidR="00505865">
        <w:rPr>
          <w:rFonts w:asciiTheme="majorBidi" w:hAnsiTheme="majorBidi" w:cs="B Nazanin" w:hint="cs"/>
          <w:sz w:val="24"/>
          <w:szCs w:val="24"/>
          <w:rtl/>
          <w:lang w:bidi="fa-IR"/>
        </w:rPr>
        <w:t>باشد</w:t>
      </w:r>
      <w:r w:rsidR="002D5FD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B11FC" w:rsidRPr="0055107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</w:p>
    <w:p w14:paraId="11302AA9" w14:textId="77777777"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49722D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</w:p>
    <w:p w14:paraId="7FE147F8" w14:textId="77777777" w:rsidR="0049722D" w:rsidRPr="00EB6DB3" w:rsidRDefault="0049722D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شامل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کتاب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درس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نشر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تخصص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مقاله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نشان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وب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سا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ها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مرتبط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</w:t>
      </w:r>
      <w:r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باشد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092E63D" w14:textId="77777777" w:rsidR="0049722D" w:rsidRDefault="004E2BE7" w:rsidP="00EB6DB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74AD0136" w14:textId="4C200277" w:rsidR="00FE20B6" w:rsidRPr="00A9690E" w:rsidRDefault="00030ED2" w:rsidP="00A9690E">
      <w:pPr>
        <w:pStyle w:val="ListParagraph"/>
        <w:numPr>
          <w:ilvl w:val="0"/>
          <w:numId w:val="1"/>
        </w:numPr>
        <w:spacing w:after="0" w:line="440" w:lineRule="atLeast"/>
        <w:jc w:val="both"/>
        <w:rPr>
          <w:rFonts w:asciiTheme="majorBidi" w:hAnsiTheme="majorBidi" w:cstheme="majorBidi"/>
          <w:sz w:val="24"/>
          <w:szCs w:val="24"/>
          <w:rtl/>
        </w:rPr>
      </w:pPr>
      <w:r w:rsidRPr="00A9690E">
        <w:rPr>
          <w:rFonts w:asciiTheme="majorBidi" w:hAnsiTheme="majorBidi" w:cstheme="majorBidi"/>
          <w:sz w:val="24"/>
          <w:szCs w:val="24"/>
        </w:rPr>
        <w:t xml:space="preserve">Molecular Cell Biology, </w:t>
      </w:r>
      <w:proofErr w:type="spellStart"/>
      <w:r w:rsidRPr="00A9690E">
        <w:rPr>
          <w:rFonts w:asciiTheme="majorBidi" w:hAnsiTheme="majorBidi" w:cstheme="majorBidi"/>
          <w:sz w:val="24"/>
          <w:szCs w:val="24"/>
        </w:rPr>
        <w:t>Lodish</w:t>
      </w:r>
      <w:proofErr w:type="spellEnd"/>
      <w:r w:rsidRPr="00A9690E">
        <w:rPr>
          <w:rFonts w:asciiTheme="majorBidi" w:hAnsiTheme="majorBidi" w:cstheme="majorBidi"/>
          <w:sz w:val="24"/>
          <w:szCs w:val="24"/>
        </w:rPr>
        <w:t xml:space="preserve">, H., Freeman, </w:t>
      </w:r>
      <w:r w:rsidR="00A456C0" w:rsidRPr="00A9690E">
        <w:rPr>
          <w:rFonts w:asciiTheme="majorBidi" w:hAnsiTheme="majorBidi" w:cstheme="majorBidi"/>
          <w:sz w:val="24"/>
          <w:szCs w:val="24"/>
        </w:rPr>
        <w:t>9</w:t>
      </w:r>
      <w:r w:rsidR="00A456C0" w:rsidRPr="00A9690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456C0" w:rsidRPr="00A9690E">
        <w:rPr>
          <w:rFonts w:asciiTheme="majorBidi" w:hAnsiTheme="majorBidi" w:cstheme="majorBidi"/>
          <w:sz w:val="24"/>
          <w:szCs w:val="24"/>
        </w:rPr>
        <w:t>.</w:t>
      </w:r>
      <w:r w:rsidRPr="00A9690E">
        <w:rPr>
          <w:rFonts w:asciiTheme="majorBidi" w:hAnsiTheme="majorBidi" w:cstheme="majorBidi"/>
          <w:sz w:val="24"/>
          <w:szCs w:val="24"/>
        </w:rPr>
        <w:t xml:space="preserve"> </w:t>
      </w:r>
      <w:r w:rsidR="00615E94" w:rsidRPr="00A9690E">
        <w:rPr>
          <w:rFonts w:asciiTheme="majorBidi" w:hAnsiTheme="majorBidi" w:cstheme="majorBidi"/>
          <w:sz w:val="24"/>
          <w:szCs w:val="24"/>
        </w:rPr>
        <w:t>Edition (2021)</w:t>
      </w:r>
    </w:p>
    <w:p w14:paraId="1E97706E" w14:textId="2C146DED" w:rsidR="0049722D" w:rsidRDefault="004E2BE7" w:rsidP="00A9690E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2068C534" w14:textId="24FE85E7" w:rsidR="0067621F" w:rsidRPr="00EB6DB3" w:rsidRDefault="0067621F" w:rsidP="00A9690E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14:paraId="7C88E921" w14:textId="3D693DB5" w:rsidR="00F7033C" w:rsidRDefault="004E2BE7" w:rsidP="00A9690E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     </w:t>
      </w:r>
      <w:r w:rsidR="0067621F"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</w:p>
    <w:p w14:paraId="312B47E7" w14:textId="77777777" w:rsidR="00A9690E" w:rsidRDefault="00A9690E" w:rsidP="00A9690E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3D80A251" w14:textId="12078FB4" w:rsidR="00A9690E" w:rsidRPr="00A9690E" w:rsidRDefault="00A9690E" w:rsidP="00A9690E">
      <w:pPr>
        <w:pStyle w:val="ListParagraph"/>
        <w:numPr>
          <w:ilvl w:val="0"/>
          <w:numId w:val="9"/>
        </w:numPr>
        <w:rPr>
          <w:rFonts w:asciiTheme="majorBidi" w:hAnsiTheme="majorBidi" w:cs="B Nazanin"/>
          <w:sz w:val="24"/>
          <w:szCs w:val="24"/>
          <w:lang w:bidi="fa-IR"/>
        </w:rPr>
      </w:pPr>
      <w:r w:rsidRPr="00A9690E">
        <w:rPr>
          <w:rFonts w:asciiTheme="majorBidi" w:hAnsiTheme="majorBidi" w:cs="B Nazanin"/>
          <w:sz w:val="24"/>
          <w:szCs w:val="24"/>
          <w:lang w:bidi="fa-IR"/>
        </w:rPr>
        <w:t xml:space="preserve">Essential cell biology, </w:t>
      </w:r>
      <w:proofErr w:type="spellStart"/>
      <w:r>
        <w:rPr>
          <w:rFonts w:asciiTheme="majorBidi" w:hAnsiTheme="majorBidi" w:cs="B Nazanin"/>
          <w:sz w:val="24"/>
          <w:szCs w:val="24"/>
          <w:lang w:bidi="fa-IR"/>
        </w:rPr>
        <w:t>Albert</w:t>
      </w:r>
      <w:r w:rsidRPr="00A9690E">
        <w:rPr>
          <w:rFonts w:asciiTheme="majorBidi" w:hAnsiTheme="majorBidi" w:cs="B Nazanin"/>
          <w:sz w:val="24"/>
          <w:szCs w:val="24"/>
          <w:lang w:bidi="fa-IR"/>
        </w:rPr>
        <w:t>s</w:t>
      </w:r>
      <w:proofErr w:type="spellEnd"/>
      <w:r w:rsidRPr="00A9690E">
        <w:rPr>
          <w:rFonts w:asciiTheme="majorBidi" w:hAnsiTheme="majorBidi" w:cs="B Nazanin"/>
          <w:sz w:val="24"/>
          <w:szCs w:val="24"/>
          <w:lang w:bidi="fa-IR"/>
        </w:rPr>
        <w:t>, last edition</w:t>
      </w:r>
    </w:p>
    <w:p w14:paraId="541D2C03" w14:textId="32F4648F" w:rsidR="00FE20B6" w:rsidRPr="00A9690E" w:rsidRDefault="00492BF4" w:rsidP="00A9690E">
      <w:pPr>
        <w:pStyle w:val="ListParagraph"/>
        <w:numPr>
          <w:ilvl w:val="0"/>
          <w:numId w:val="9"/>
        </w:numPr>
        <w:rPr>
          <w:rFonts w:asciiTheme="majorBidi" w:hAnsiTheme="majorBidi" w:cs="B Nazanin"/>
          <w:sz w:val="24"/>
          <w:szCs w:val="24"/>
          <w:rtl/>
          <w:lang w:bidi="fa-IR"/>
        </w:rPr>
      </w:pPr>
      <w:r w:rsidRPr="00A9690E">
        <w:rPr>
          <w:rFonts w:asciiTheme="majorBidi" w:hAnsiTheme="majorBidi" w:cs="B Nazanin"/>
          <w:sz w:val="24"/>
          <w:szCs w:val="24"/>
          <w:lang w:bidi="fa-IR"/>
        </w:rPr>
        <w:lastRenderedPageBreak/>
        <w:t>An Introduction to Astrobiology, 3th. Edition</w:t>
      </w:r>
    </w:p>
    <w:p w14:paraId="3B950BF3" w14:textId="77777777"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14:paraId="00E49C86" w14:textId="77777777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14:paraId="0B8177FB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14:paraId="73846EBE" w14:textId="77777777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14:paraId="5D557DF6" w14:textId="77777777"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14:paraId="33CE27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14:paraId="06C5B63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14:paraId="69EB691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14:paraId="072C6C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14:paraId="4E42CB7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14:paraId="10ED4CC1" w14:textId="77777777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14:paraId="3A99590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F9FC1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14:paraId="3C4923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14:paraId="5CE9659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14:paraId="00EBBE09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14:paraId="6EE60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14:paraId="08B81A1A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14:paraId="19CE0D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14:paraId="39DC4DDB" w14:textId="77777777" w:rsidTr="000B5704">
        <w:tc>
          <w:tcPr>
            <w:tcW w:w="1242" w:type="dxa"/>
          </w:tcPr>
          <w:p w14:paraId="7AA6403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6FB198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A0E76A6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7EACA2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14:paraId="2558DED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14:paraId="5D6A37FF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14:paraId="4EF31391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14:paraId="5E428B06" w14:textId="77777777"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060B3854" w14:textId="77777777" w:rsidTr="000B5704">
        <w:tc>
          <w:tcPr>
            <w:tcW w:w="1242" w:type="dxa"/>
          </w:tcPr>
          <w:p w14:paraId="53A39AE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6799F27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2DB66D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60557D7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14:paraId="4607B81C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14:paraId="312EDE5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E13A29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2515A8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37EAFA2" w14:textId="77777777" w:rsidTr="000B5704">
        <w:tc>
          <w:tcPr>
            <w:tcW w:w="1242" w:type="dxa"/>
          </w:tcPr>
          <w:p w14:paraId="777C99F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22BE3C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8CE4B4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D2B5BB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IranNastaliq" w:eastAsia="Calibri" w:hAnsi="IranNastaliq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14:paraId="136A08F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14:paraId="65E6E0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3595A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BBB795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14F1C60C" w14:textId="77777777" w:rsidTr="00A61F6D">
        <w:trPr>
          <w:trHeight w:val="1024"/>
        </w:trPr>
        <w:tc>
          <w:tcPr>
            <w:tcW w:w="1242" w:type="dxa"/>
          </w:tcPr>
          <w:p w14:paraId="0E24D84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36891FD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5982A7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9A2E901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14:paraId="79D1C545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14:paraId="7F89D64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65EE8FD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C11763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6F920995" w14:textId="77777777" w:rsidTr="00A61F6D">
        <w:trPr>
          <w:trHeight w:val="1123"/>
        </w:trPr>
        <w:tc>
          <w:tcPr>
            <w:tcW w:w="1242" w:type="dxa"/>
          </w:tcPr>
          <w:p w14:paraId="1A47839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48F16E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06EBC3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366B94" w14:textId="53879804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09CA0D6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14:paraId="2771971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BBD2ECF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33B9878D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14:paraId="6C8A7C81" w14:textId="77777777" w:rsidTr="00A61F6D">
        <w:trPr>
          <w:trHeight w:val="828"/>
        </w:trPr>
        <w:tc>
          <w:tcPr>
            <w:tcW w:w="1242" w:type="dxa"/>
          </w:tcPr>
          <w:p w14:paraId="7F027EC6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DC67E7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62EF9EAF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DA78388" w14:textId="7015F1E0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14:paraId="3E6DB7B9" w14:textId="47A6BECC"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14:paraId="122DFA58" w14:textId="77777777"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08E9B60C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8F9A70E" w14:textId="77777777"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BFD920" w14:textId="77777777" w:rsidTr="00A61F6D">
        <w:trPr>
          <w:trHeight w:val="699"/>
        </w:trPr>
        <w:tc>
          <w:tcPr>
            <w:tcW w:w="1242" w:type="dxa"/>
          </w:tcPr>
          <w:p w14:paraId="50867F68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52D2905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2F97350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6C9A5FE" w14:textId="14ED0C4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0F1EAB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14:paraId="3BC59E4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275708E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0FD5557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4509CD72" w14:textId="77777777" w:rsidTr="000B5704">
        <w:tc>
          <w:tcPr>
            <w:tcW w:w="1242" w:type="dxa"/>
          </w:tcPr>
          <w:p w14:paraId="57F97764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18661E35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20A199C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295BF9C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14:paraId="75E4ACB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14:paraId="60C30202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430E79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3322031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215A5722" w14:textId="77777777" w:rsidTr="00A61F6D">
        <w:trPr>
          <w:trHeight w:val="1469"/>
        </w:trPr>
        <w:tc>
          <w:tcPr>
            <w:tcW w:w="1242" w:type="dxa"/>
          </w:tcPr>
          <w:p w14:paraId="241B597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484510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1CA0E87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640254EC" w14:textId="68E269BC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14:paraId="4880D712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14:paraId="11C7B89D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3602282B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0BCBB7E4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B38F5D9" w14:textId="77777777" w:rsidTr="000B5704">
        <w:trPr>
          <w:trHeight w:val="1186"/>
        </w:trPr>
        <w:tc>
          <w:tcPr>
            <w:tcW w:w="1242" w:type="dxa"/>
          </w:tcPr>
          <w:p w14:paraId="21CD7AC3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62EB4249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765AD43E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158D33AE" w14:textId="2E3F1E18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14:paraId="650455ED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14:paraId="72615C6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1C21FC09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5ECEB66A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14:paraId="3835CC7B" w14:textId="77777777" w:rsidTr="00A61F6D">
        <w:trPr>
          <w:trHeight w:val="793"/>
        </w:trPr>
        <w:tc>
          <w:tcPr>
            <w:tcW w:w="1242" w:type="dxa"/>
          </w:tcPr>
          <w:p w14:paraId="133C4A8B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0B047FA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14:paraId="46A101C1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9CD20C8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14:paraId="3D6F6010" w14:textId="77777777"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14:paraId="74C5239F" w14:textId="77777777"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14:paraId="49F4747C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14:paraId="42259E46" w14:textId="77777777"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14:paraId="4E5A3995" w14:textId="7A21A52D" w:rsidR="00145E3E" w:rsidRPr="00F51BF7" w:rsidRDefault="000B5704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1994A" wp14:editId="4E8B8D7A">
                <wp:simplePos x="0" y="0"/>
                <wp:positionH relativeFrom="column">
                  <wp:posOffset>5248743</wp:posOffset>
                </wp:positionH>
                <wp:positionV relativeFrom="paragraph">
                  <wp:posOffset>-287464</wp:posOffset>
                </wp:positionV>
                <wp:extent cx="1045845" cy="335915"/>
                <wp:effectExtent l="0" t="0" r="2095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A34895" w14:textId="77777777" w:rsidR="000B5704" w:rsidRPr="00F71D0D" w:rsidRDefault="000B5704" w:rsidP="000B57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lang w:bidi="fa-IR"/>
                              </w:rPr>
                            </w:pPr>
                            <w:r w:rsidRPr="00F71D0D"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>
                              <w:rPr>
                                <w:rFonts w:asciiTheme="majorBidi" w:hAnsiTheme="majorBidi" w:cs="B Nazanin"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99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22.65pt;width:82.3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    <v:textbox>
                  <w:txbxContent>
                    <w:p w14:paraId="1AA34895" w14:textId="77777777" w:rsidR="000B5704" w:rsidRPr="00F71D0D" w:rsidRDefault="000B5704" w:rsidP="000B5704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lang w:bidi="fa-IR"/>
                        </w:rPr>
                      </w:pPr>
                      <w:r w:rsidRPr="00F71D0D"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 xml:space="preserve">پیوست </w:t>
                      </w:r>
                      <w:r>
                        <w:rPr>
                          <w:rFonts w:asciiTheme="majorBidi" w:hAnsiTheme="majorBidi" w:cs="B Nazanin"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F78F" w14:textId="77777777" w:rsidR="00692CD8" w:rsidRDefault="00692CD8" w:rsidP="00EB6DB3">
      <w:pPr>
        <w:spacing w:after="0" w:line="240" w:lineRule="auto"/>
      </w:pPr>
      <w:r>
        <w:separator/>
      </w:r>
    </w:p>
  </w:endnote>
  <w:endnote w:type="continuationSeparator" w:id="0">
    <w:p w14:paraId="7F5A811B" w14:textId="77777777" w:rsidR="00692CD8" w:rsidRDefault="00692CD8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B28B" w14:textId="03B5EE36" w:rsidR="00337E9D" w:rsidRDefault="00337E9D" w:rsidP="00337E9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95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2004503B" w14:textId="77777777"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A1E4A" w14:textId="77777777" w:rsidR="00692CD8" w:rsidRDefault="00692CD8" w:rsidP="00EB6DB3">
      <w:pPr>
        <w:spacing w:after="0" w:line="240" w:lineRule="auto"/>
      </w:pPr>
      <w:r>
        <w:separator/>
      </w:r>
    </w:p>
  </w:footnote>
  <w:footnote w:type="continuationSeparator" w:id="0">
    <w:p w14:paraId="3E355A69" w14:textId="77777777" w:rsidR="00692CD8" w:rsidRDefault="00692CD8" w:rsidP="00EB6DB3">
      <w:pPr>
        <w:spacing w:after="0" w:line="240" w:lineRule="auto"/>
      </w:pPr>
      <w:r>
        <w:continuationSeparator/>
      </w:r>
    </w:p>
  </w:footnote>
  <w:footnote w:id="1">
    <w:p w14:paraId="23459BAF" w14:textId="75183033" w:rsidR="00B237F7" w:rsidRPr="00B237F7" w:rsidRDefault="00B237F7" w:rsidP="00B237F7">
      <w:pPr>
        <w:tabs>
          <w:tab w:val="right" w:pos="854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0"/>
          <w:szCs w:val="20"/>
          <w:rtl/>
        </w:rPr>
      </w:pPr>
      <w:r>
        <w:rPr>
          <w:rStyle w:val="FootnoteReference"/>
        </w:rPr>
        <w:footnoteRef/>
      </w:r>
      <w:r>
        <w:t xml:space="preserve">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مشتمل بر: 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نظري، عملي و یا </w:t>
      </w:r>
      <w:r w:rsidRPr="00B237F7">
        <w:rPr>
          <w:rFonts w:ascii="Times New Roman" w:eastAsia="Times New Roman" w:hAnsi="Times New Roman" w:cs="B Nazanin" w:hint="cs"/>
          <w:color w:val="000000"/>
          <w:rtl/>
          <w:lang w:bidi="fa-IR"/>
        </w:rPr>
        <w:t>نظري- عملي به تفكيك تعداد واحدهاي مصوب. (مثال: 2 واحد نظری، 1 واحد عملی)</w:t>
      </w:r>
    </w:p>
    <w:p w14:paraId="1257EDBA" w14:textId="213BAA12" w:rsidR="00B237F7" w:rsidRDefault="00B237F7" w:rsidP="00B237F7">
      <w:pPr>
        <w:pStyle w:val="FootnoteText"/>
        <w:bidi/>
        <w:rPr>
          <w:rtl/>
          <w:lang w:bidi="fa-IR"/>
        </w:rPr>
      </w:pPr>
    </w:p>
  </w:footnote>
  <w:footnote w:id="2">
    <w:p w14:paraId="25BE179D" w14:textId="0DCB112A"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3">
    <w:p w14:paraId="70626008" w14:textId="2BD3214B"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>.</w:t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4">
    <w:p w14:paraId="6A4A3A7D" w14:textId="02419558"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  <w:r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</w:p>
  </w:footnote>
  <w:footnote w:id="5">
    <w:p w14:paraId="74291626" w14:textId="5F261870" w:rsidR="00282ABB" w:rsidRPr="0006432E" w:rsidRDefault="00282ABB" w:rsidP="00225B88">
      <w:pPr>
        <w:pStyle w:val="FootnoteText"/>
        <w:bidi/>
        <w:rPr>
          <w:rtl/>
          <w:lang w:bidi="fa-IR"/>
        </w:rPr>
      </w:pPr>
      <w:r w:rsidRPr="0006432E">
        <w:rPr>
          <w:rFonts w:ascii="Times New Roman" w:hAnsi="Times New Roman" w:cs="B Nazanin"/>
          <w:sz w:val="14"/>
          <w:lang w:bidi="fa-IR"/>
        </w:rPr>
        <w:footnoteRef/>
      </w:r>
      <w:r w:rsidR="00225B88" w:rsidRPr="0006432E">
        <w:rPr>
          <w:rFonts w:ascii="Times New Roman" w:hAnsi="Times New Roman" w:cs="B Nazanin" w:hint="cs"/>
          <w:sz w:val="14"/>
          <w:rtl/>
          <w:lang w:bidi="fa-IR"/>
        </w:rPr>
        <w:t xml:space="preserve">. </w:t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این وظایف مصادیقی از وظایف عمومی هستند و  می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توانند در همه انواع دوره</w:t>
      </w:r>
      <w:r w:rsidRPr="0006432E">
        <w:rPr>
          <w:rFonts w:ascii="Times New Roman" w:hAnsi="Times New Roman" w:cs="B Nazanin"/>
          <w:sz w:val="14"/>
          <w:rtl/>
          <w:lang w:bidi="fa-IR"/>
        </w:rPr>
        <w:softHyphen/>
      </w:r>
      <w:r w:rsidRPr="0006432E">
        <w:rPr>
          <w:rFonts w:ascii="Times New Roman" w:hAnsi="Times New Roman" w:cs="B Nazanin" w:hint="cs"/>
          <w:sz w:val="14"/>
          <w:rtl/>
          <w:lang w:bidi="fa-IR"/>
        </w:rPr>
        <w:t>های آموزشی اعم از حضوری و مجازی، لحاظ گردند.</w:t>
      </w:r>
      <w:r w:rsidRPr="0006432E">
        <w:rPr>
          <w:rFonts w:hint="cs"/>
          <w:rtl/>
        </w:rPr>
        <w:t xml:space="preserve"> </w:t>
      </w:r>
    </w:p>
  </w:footnote>
  <w:footnote w:id="6">
    <w:p w14:paraId="479C9AD8" w14:textId="77777777" w:rsidR="00DC129A" w:rsidRPr="00B9475A" w:rsidRDefault="00DC129A" w:rsidP="00DC129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14:paraId="5DED1DF2" w14:textId="77777777" w:rsidR="00DC129A" w:rsidRDefault="00DC129A" w:rsidP="00DC129A">
      <w:pPr>
        <w:pStyle w:val="FootnoteText"/>
        <w:bidi/>
        <w:rPr>
          <w:rtl/>
          <w:lang w:bidi="fa-IR"/>
        </w:rPr>
      </w:pPr>
    </w:p>
  </w:footnote>
  <w:footnote w:id="7">
    <w:p w14:paraId="3067FCDD" w14:textId="04272574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Formative Evaluation</w:t>
      </w:r>
    </w:p>
  </w:footnote>
  <w:footnote w:id="8">
    <w:p w14:paraId="4E442D7A" w14:textId="30231BB5" w:rsidR="001B6A38" w:rsidRDefault="001B6A38">
      <w:pPr>
        <w:pStyle w:val="FootnoteText"/>
      </w:pPr>
      <w:r w:rsidRPr="001B6A38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1B6A38">
        <w:rPr>
          <w:rFonts w:asciiTheme="majorBidi" w:hAnsiTheme="majorBidi" w:cstheme="majorBidi"/>
          <w:sz w:val="18"/>
          <w:szCs w:val="18"/>
          <w:lang w:bidi="fa-IR"/>
        </w:rPr>
        <w:t xml:space="preserve"> Summative Evaluation</w:t>
      </w:r>
    </w:p>
  </w:footnote>
  <w:footnote w:id="9">
    <w:p w14:paraId="54F8A017" w14:textId="6D95CBB7" w:rsidR="00B14502" w:rsidRDefault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>Objective Structured Clinical Examination</w:t>
      </w:r>
    </w:p>
  </w:footnote>
  <w:footnote w:id="10">
    <w:p w14:paraId="48F156B5" w14:textId="01F3EE7E" w:rsidR="00B14502" w:rsidRDefault="00B14502" w:rsidP="00B14502">
      <w:pPr>
        <w:pStyle w:val="FootnoteText"/>
        <w:rPr>
          <w:rtl/>
          <w:lang w:bidi="fa-IR"/>
        </w:rPr>
      </w:pPr>
      <w:r w:rsidRPr="00E61F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E61F9C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E61F9C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Objective Structured </w:t>
      </w:r>
      <w:r>
        <w:rPr>
          <w:rFonts w:asciiTheme="majorBidi" w:hAnsiTheme="majorBidi" w:cstheme="majorBidi"/>
          <w:sz w:val="18"/>
          <w:szCs w:val="18"/>
          <w:lang w:bidi="fa-IR"/>
        </w:rPr>
        <w:t>Laboratory</w:t>
      </w:r>
      <w:r w:rsidRPr="009D0DFB">
        <w:rPr>
          <w:rFonts w:asciiTheme="majorBidi" w:hAnsiTheme="majorBidi" w:cstheme="majorBidi"/>
          <w:sz w:val="18"/>
          <w:szCs w:val="18"/>
          <w:lang w:bidi="fa-IR"/>
        </w:rPr>
        <w:t xml:space="preserve"> Examination</w:t>
      </w:r>
    </w:p>
  </w:footnote>
  <w:footnote w:id="11">
    <w:p w14:paraId="4A4A140C" w14:textId="511DEC29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C36191">
        <w:rPr>
          <w:rFonts w:asciiTheme="majorBidi" w:hAnsiTheme="majorBidi" w:cstheme="majorBidi"/>
          <w:sz w:val="18"/>
          <w:szCs w:val="18"/>
          <w:lang w:bidi="fa-IR"/>
        </w:rPr>
        <w:t>Workplace Based Assessment</w:t>
      </w:r>
    </w:p>
  </w:footnote>
  <w:footnote w:id="12">
    <w:p w14:paraId="31EDCE5A" w14:textId="6715B3F6" w:rsidR="00B02343" w:rsidRDefault="00B02343" w:rsidP="0006432E">
      <w:pPr>
        <w:pStyle w:val="FootnoteText"/>
        <w:bidi/>
        <w:jc w:val="both"/>
        <w:rPr>
          <w:rtl/>
          <w:lang w:bidi="fa-IR"/>
        </w:rPr>
      </w:pPr>
      <w:r w:rsidRPr="00E61F9C">
        <w:rPr>
          <w:rFonts w:ascii="Times New Roman" w:hAnsi="Times New Roman" w:cs="B Nazanin"/>
          <w:sz w:val="14"/>
          <w:lang w:bidi="fa-IR"/>
        </w:rPr>
        <w:footnoteRef/>
      </w:r>
      <w:r w:rsidRPr="00E61F9C">
        <w:rPr>
          <w:rFonts w:ascii="Times New Roman" w:hAnsi="Times New Roman" w:cs="B Nazanin"/>
          <w:sz w:val="14"/>
          <w:lang w:bidi="fa-IR"/>
        </w:rPr>
        <w:t xml:space="preserve"> </w:t>
      </w:r>
      <w:r w:rsidR="00E61F9C">
        <w:rPr>
          <w:rFonts w:ascii="Times New Roman" w:hAnsi="Times New Roman" w:cs="B Nazanin" w:hint="cs"/>
          <w:sz w:val="14"/>
          <w:rtl/>
          <w:lang w:bidi="fa-IR"/>
        </w:rPr>
        <w:t>.</w:t>
      </w:r>
      <w:r>
        <w:rPr>
          <w:rFonts w:hint="cs"/>
          <w:rtl/>
        </w:rPr>
        <w:t xml:space="preserve">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مشاهده مستقیم مهارت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softHyphen/>
        <w:t>های بالینی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 </w:t>
      </w:r>
      <w:r w:rsidRPr="009F3949">
        <w:rPr>
          <w:rFonts w:asciiTheme="majorBidi" w:hAnsiTheme="majorBidi" w:cstheme="majorBidi"/>
          <w:sz w:val="18"/>
          <w:szCs w:val="18"/>
          <w:lang w:bidi="fa-IR"/>
        </w:rPr>
        <w:t>Direct Observation of Procedural Skills</w:t>
      </w:r>
      <w:r>
        <w:rPr>
          <w:rFonts w:asciiTheme="majorBidi" w:hAnsiTheme="majorBidi" w:cstheme="majorBidi" w:hint="cs"/>
          <w:sz w:val="18"/>
          <w:szCs w:val="18"/>
          <w:rtl/>
          <w:lang w:bidi="fa-IR"/>
        </w:rPr>
        <w:t xml:space="preserve">: 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روشی است که </w:t>
      </w:r>
      <w:r>
        <w:rPr>
          <w:rFonts w:ascii="Times New Roman" w:hAnsi="Times New Roman" w:cs="B Nazanin" w:hint="cs"/>
          <w:sz w:val="14"/>
          <w:rtl/>
          <w:lang w:bidi="fa-IR"/>
        </w:rPr>
        <w:t>به طور ویژه،</w:t>
      </w:r>
      <w:r w:rsidRPr="00AB1428">
        <w:rPr>
          <w:rFonts w:ascii="Times New Roman" w:hAnsi="Times New Roman" w:cs="B Nazanin" w:hint="cs"/>
          <w:sz w:val="14"/>
          <w:rtl/>
          <w:lang w:bidi="fa-IR"/>
        </w:rPr>
        <w:t xml:space="preserve"> برای ارزیابی مهارت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های عملی (پروسیجرها) طراحی شده است. در این روش فراگیر در حين انجام پروسيجر، مورد مشاهده قرار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گیرد و عملکرد وي بر اساس يک چک ليست ساختارمند، ارزيابي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شود.. با اين روش، بعد از هر بار انجام آزمون، نقاط قوت و ضعف فراگير شناسايي مي شوند. فرايند مشاهده فراگير در حدود ۱۵ دقيقه و ارائه بازخورد به وي حدود ۵ دقيقه به طول مي</w:t>
      </w:r>
      <w:r w:rsidRPr="00AB1428">
        <w:rPr>
          <w:rFonts w:ascii="Times New Roman" w:hAnsi="Times New Roman" w:cs="B Nazanin"/>
          <w:sz w:val="14"/>
          <w:rtl/>
          <w:lang w:bidi="fa-IR"/>
        </w:rPr>
        <w:softHyphen/>
      </w:r>
      <w:r w:rsidRPr="00AB1428">
        <w:rPr>
          <w:rFonts w:ascii="Times New Roman" w:hAnsi="Times New Roman" w:cs="B Nazanin" w:hint="cs"/>
          <w:sz w:val="14"/>
          <w:rtl/>
          <w:lang w:bidi="fa-IR"/>
        </w:rPr>
        <w:t>انجامد</w:t>
      </w:r>
      <w:r w:rsidRPr="00AB1428">
        <w:rPr>
          <w:rFonts w:ascii="Times New Roman" w:hAnsi="Times New Roman" w:cs="B Nazanin" w:hint="cs"/>
          <w:sz w:val="14"/>
          <w:lang w:bidi="fa-IR"/>
        </w:rPr>
        <w:t>.</w:t>
      </w:r>
    </w:p>
  </w:footnote>
  <w:footnote w:id="13">
    <w:p w14:paraId="4C95AB97" w14:textId="08AE5FD2" w:rsidR="00CA5986" w:rsidRDefault="00CA5986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2D5FD3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="002D5FD3" w:rsidRPr="00CA5986">
        <w:rPr>
          <w:rFonts w:asciiTheme="majorBidi" w:hAnsiTheme="majorBidi" w:cstheme="majorBidi"/>
          <w:sz w:val="18"/>
          <w:szCs w:val="18"/>
          <w:lang w:bidi="fa-IR"/>
        </w:rPr>
        <w:t>Logbook</w:t>
      </w:r>
    </w:p>
  </w:footnote>
  <w:footnote w:id="14">
    <w:p w14:paraId="78CCE10A" w14:textId="7884ABC3" w:rsidR="002D5FD3" w:rsidRDefault="002D5FD3">
      <w:pPr>
        <w:pStyle w:val="FootnoteText"/>
      </w:pPr>
      <w:r w:rsidRPr="002D5FD3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2D5FD3">
        <w:rPr>
          <w:rFonts w:asciiTheme="majorBidi" w:hAnsiTheme="majorBidi" w:cstheme="majorBidi"/>
          <w:sz w:val="18"/>
          <w:szCs w:val="18"/>
          <w:lang w:bidi="fa-IR"/>
        </w:rPr>
        <w:t xml:space="preserve"> </w:t>
      </w:r>
      <w:r w:rsidRPr="00551073">
        <w:rPr>
          <w:rFonts w:asciiTheme="majorBidi" w:hAnsiTheme="majorBidi" w:cstheme="majorBidi"/>
          <w:sz w:val="18"/>
          <w:szCs w:val="18"/>
          <w:lang w:bidi="fa-IR"/>
        </w:rPr>
        <w:t>Portfolio</w:t>
      </w:r>
    </w:p>
  </w:footnote>
  <w:footnote w:id="15">
    <w:p w14:paraId="285F060F" w14:textId="54A9577C" w:rsidR="00C85ABA" w:rsidRPr="003D5FAE" w:rsidRDefault="00C85ABA" w:rsidP="00684E56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FF2E1E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551073" w:rsidRPr="00FF2E1E"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FF2E1E">
        <w:rPr>
          <w:rFonts w:asciiTheme="majorBidi" w:hAnsiTheme="majorBidi" w:cstheme="majorBidi"/>
          <w:sz w:val="18"/>
          <w:szCs w:val="18"/>
          <w:lang w:bidi="fa-IR"/>
        </w:rPr>
        <w:t xml:space="preserve"> Multi Source Feedback</w:t>
      </w:r>
      <w:r w:rsidR="00684E56">
        <w:rPr>
          <w:rFonts w:asciiTheme="majorBidi" w:hAnsiTheme="majorBidi" w:cstheme="majorBidi"/>
          <w:sz w:val="18"/>
          <w:szCs w:val="18"/>
          <w:lang w:bidi="fa-IR"/>
        </w:rPr>
        <w:t xml:space="preserve"> (MSF)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55D00"/>
    <w:multiLevelType w:val="hybridMultilevel"/>
    <w:tmpl w:val="220C6CFA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2278"/>
    <w:multiLevelType w:val="hybridMultilevel"/>
    <w:tmpl w:val="8C508470"/>
    <w:lvl w:ilvl="0" w:tplc="253E1C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otu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5D0"/>
    <w:multiLevelType w:val="hybridMultilevel"/>
    <w:tmpl w:val="2DA0DA82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C"/>
    <w:rsid w:val="0000437E"/>
    <w:rsid w:val="00030ED2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A6579"/>
    <w:rsid w:val="000B0447"/>
    <w:rsid w:val="000B5704"/>
    <w:rsid w:val="000B7123"/>
    <w:rsid w:val="000C7326"/>
    <w:rsid w:val="000D393B"/>
    <w:rsid w:val="000E51A7"/>
    <w:rsid w:val="000E701A"/>
    <w:rsid w:val="000F3FF3"/>
    <w:rsid w:val="00100BCF"/>
    <w:rsid w:val="001137BE"/>
    <w:rsid w:val="0012159D"/>
    <w:rsid w:val="0012175B"/>
    <w:rsid w:val="00130C50"/>
    <w:rsid w:val="00145B73"/>
    <w:rsid w:val="00145E3E"/>
    <w:rsid w:val="00154C6F"/>
    <w:rsid w:val="001567FC"/>
    <w:rsid w:val="0016141B"/>
    <w:rsid w:val="0016609B"/>
    <w:rsid w:val="00167B90"/>
    <w:rsid w:val="001713A3"/>
    <w:rsid w:val="00180C87"/>
    <w:rsid w:val="00186948"/>
    <w:rsid w:val="00187E54"/>
    <w:rsid w:val="00193733"/>
    <w:rsid w:val="00194C8D"/>
    <w:rsid w:val="001A3533"/>
    <w:rsid w:val="001A5598"/>
    <w:rsid w:val="001B6A38"/>
    <w:rsid w:val="001C5C92"/>
    <w:rsid w:val="001D0B2A"/>
    <w:rsid w:val="001D29D6"/>
    <w:rsid w:val="001D2D1F"/>
    <w:rsid w:val="001F217B"/>
    <w:rsid w:val="001F31CB"/>
    <w:rsid w:val="002034ED"/>
    <w:rsid w:val="0020548F"/>
    <w:rsid w:val="002176D1"/>
    <w:rsid w:val="00217F24"/>
    <w:rsid w:val="00220DB2"/>
    <w:rsid w:val="002218E7"/>
    <w:rsid w:val="00225B88"/>
    <w:rsid w:val="0023278D"/>
    <w:rsid w:val="00237E82"/>
    <w:rsid w:val="002547D1"/>
    <w:rsid w:val="002714E8"/>
    <w:rsid w:val="00277644"/>
    <w:rsid w:val="00277B09"/>
    <w:rsid w:val="00277BB7"/>
    <w:rsid w:val="00280C94"/>
    <w:rsid w:val="00282ABB"/>
    <w:rsid w:val="0029396B"/>
    <w:rsid w:val="002942FF"/>
    <w:rsid w:val="002B27AF"/>
    <w:rsid w:val="002D5FD3"/>
    <w:rsid w:val="002E06E6"/>
    <w:rsid w:val="002E5842"/>
    <w:rsid w:val="003208E8"/>
    <w:rsid w:val="003225EB"/>
    <w:rsid w:val="00326967"/>
    <w:rsid w:val="0032726A"/>
    <w:rsid w:val="00336EBE"/>
    <w:rsid w:val="00337E9D"/>
    <w:rsid w:val="0034612C"/>
    <w:rsid w:val="00353D9D"/>
    <w:rsid w:val="00357089"/>
    <w:rsid w:val="00364A0B"/>
    <w:rsid w:val="00366A61"/>
    <w:rsid w:val="0038172F"/>
    <w:rsid w:val="003909B8"/>
    <w:rsid w:val="003C19F8"/>
    <w:rsid w:val="003C3250"/>
    <w:rsid w:val="003D3FF9"/>
    <w:rsid w:val="003D5FAE"/>
    <w:rsid w:val="003F5911"/>
    <w:rsid w:val="003F5D4F"/>
    <w:rsid w:val="004005EE"/>
    <w:rsid w:val="00401B3A"/>
    <w:rsid w:val="00403136"/>
    <w:rsid w:val="00426476"/>
    <w:rsid w:val="00445D64"/>
    <w:rsid w:val="00445D98"/>
    <w:rsid w:val="00447783"/>
    <w:rsid w:val="00457853"/>
    <w:rsid w:val="00460AC6"/>
    <w:rsid w:val="0047020F"/>
    <w:rsid w:val="0047039D"/>
    <w:rsid w:val="00477B93"/>
    <w:rsid w:val="00492BF4"/>
    <w:rsid w:val="0049423D"/>
    <w:rsid w:val="0049722D"/>
    <w:rsid w:val="004B3386"/>
    <w:rsid w:val="004B3C0D"/>
    <w:rsid w:val="004C1B34"/>
    <w:rsid w:val="004E2BE7"/>
    <w:rsid w:val="004E306D"/>
    <w:rsid w:val="004E70F4"/>
    <w:rsid w:val="004F0DD5"/>
    <w:rsid w:val="004F2009"/>
    <w:rsid w:val="00505865"/>
    <w:rsid w:val="00516A07"/>
    <w:rsid w:val="00527E9F"/>
    <w:rsid w:val="00545994"/>
    <w:rsid w:val="00551073"/>
    <w:rsid w:val="00562721"/>
    <w:rsid w:val="00592F5F"/>
    <w:rsid w:val="005A67D4"/>
    <w:rsid w:val="005A73D4"/>
    <w:rsid w:val="005E03FB"/>
    <w:rsid w:val="005E1787"/>
    <w:rsid w:val="005E730A"/>
    <w:rsid w:val="005F0506"/>
    <w:rsid w:val="005F151B"/>
    <w:rsid w:val="005F23E2"/>
    <w:rsid w:val="00615E94"/>
    <w:rsid w:val="0062048A"/>
    <w:rsid w:val="00632F6B"/>
    <w:rsid w:val="0065017B"/>
    <w:rsid w:val="006516A0"/>
    <w:rsid w:val="006562BE"/>
    <w:rsid w:val="0067621F"/>
    <w:rsid w:val="00684E56"/>
    <w:rsid w:val="00692CD8"/>
    <w:rsid w:val="006C18A3"/>
    <w:rsid w:val="006C3301"/>
    <w:rsid w:val="006D4F70"/>
    <w:rsid w:val="006E5B52"/>
    <w:rsid w:val="006E5B98"/>
    <w:rsid w:val="006F4D99"/>
    <w:rsid w:val="00702321"/>
    <w:rsid w:val="00712158"/>
    <w:rsid w:val="0071299C"/>
    <w:rsid w:val="007163EF"/>
    <w:rsid w:val="00716BE3"/>
    <w:rsid w:val="0073222F"/>
    <w:rsid w:val="00735A4E"/>
    <w:rsid w:val="0075591F"/>
    <w:rsid w:val="00757159"/>
    <w:rsid w:val="00763530"/>
    <w:rsid w:val="007655B2"/>
    <w:rsid w:val="00772A68"/>
    <w:rsid w:val="00783EC2"/>
    <w:rsid w:val="007A2850"/>
    <w:rsid w:val="007A289E"/>
    <w:rsid w:val="007B1C56"/>
    <w:rsid w:val="007B3E77"/>
    <w:rsid w:val="007E0732"/>
    <w:rsid w:val="007E604E"/>
    <w:rsid w:val="007F2C21"/>
    <w:rsid w:val="007F4389"/>
    <w:rsid w:val="00802CD5"/>
    <w:rsid w:val="00812EFA"/>
    <w:rsid w:val="00816A2F"/>
    <w:rsid w:val="0084729F"/>
    <w:rsid w:val="00852EA4"/>
    <w:rsid w:val="00855EE3"/>
    <w:rsid w:val="00856902"/>
    <w:rsid w:val="00867063"/>
    <w:rsid w:val="00885BF8"/>
    <w:rsid w:val="00892261"/>
    <w:rsid w:val="00896A0B"/>
    <w:rsid w:val="008A1031"/>
    <w:rsid w:val="008B546C"/>
    <w:rsid w:val="008C1F03"/>
    <w:rsid w:val="008E495F"/>
    <w:rsid w:val="00900653"/>
    <w:rsid w:val="00914CAC"/>
    <w:rsid w:val="00917651"/>
    <w:rsid w:val="00922596"/>
    <w:rsid w:val="009253FF"/>
    <w:rsid w:val="00933443"/>
    <w:rsid w:val="009340B5"/>
    <w:rsid w:val="009375F5"/>
    <w:rsid w:val="0094207A"/>
    <w:rsid w:val="00946D4D"/>
    <w:rsid w:val="0094753F"/>
    <w:rsid w:val="00950DDE"/>
    <w:rsid w:val="00971252"/>
    <w:rsid w:val="009A0090"/>
    <w:rsid w:val="009A1D36"/>
    <w:rsid w:val="009A78DB"/>
    <w:rsid w:val="009B72E9"/>
    <w:rsid w:val="009D4734"/>
    <w:rsid w:val="009E629C"/>
    <w:rsid w:val="00A06D9D"/>
    <w:rsid w:val="00A06E26"/>
    <w:rsid w:val="00A11602"/>
    <w:rsid w:val="00A178F2"/>
    <w:rsid w:val="00A36767"/>
    <w:rsid w:val="00A456C0"/>
    <w:rsid w:val="00A55173"/>
    <w:rsid w:val="00A61F6D"/>
    <w:rsid w:val="00A65BBB"/>
    <w:rsid w:val="00A667B5"/>
    <w:rsid w:val="00A9690E"/>
    <w:rsid w:val="00AA3DED"/>
    <w:rsid w:val="00AA41DE"/>
    <w:rsid w:val="00AB5CAE"/>
    <w:rsid w:val="00AC21FD"/>
    <w:rsid w:val="00AE1443"/>
    <w:rsid w:val="00AE6C53"/>
    <w:rsid w:val="00AF3A06"/>
    <w:rsid w:val="00AF649A"/>
    <w:rsid w:val="00B02343"/>
    <w:rsid w:val="00B03A8F"/>
    <w:rsid w:val="00B03A95"/>
    <w:rsid w:val="00B14502"/>
    <w:rsid w:val="00B17958"/>
    <w:rsid w:val="00B237F7"/>
    <w:rsid w:val="00B37985"/>
    <w:rsid w:val="00B420E2"/>
    <w:rsid w:val="00B4711B"/>
    <w:rsid w:val="00B51A74"/>
    <w:rsid w:val="00B77FBC"/>
    <w:rsid w:val="00B80410"/>
    <w:rsid w:val="00B9475A"/>
    <w:rsid w:val="00B977E0"/>
    <w:rsid w:val="00BA6165"/>
    <w:rsid w:val="00BE4941"/>
    <w:rsid w:val="00BF350D"/>
    <w:rsid w:val="00C008C9"/>
    <w:rsid w:val="00C06AFF"/>
    <w:rsid w:val="00C12AB4"/>
    <w:rsid w:val="00C15621"/>
    <w:rsid w:val="00C5164A"/>
    <w:rsid w:val="00C63B0C"/>
    <w:rsid w:val="00C66E13"/>
    <w:rsid w:val="00C71788"/>
    <w:rsid w:val="00C82781"/>
    <w:rsid w:val="00C85ABA"/>
    <w:rsid w:val="00C908B3"/>
    <w:rsid w:val="00C91E86"/>
    <w:rsid w:val="00CA5986"/>
    <w:rsid w:val="00CB11FC"/>
    <w:rsid w:val="00CC7981"/>
    <w:rsid w:val="00CE7BC3"/>
    <w:rsid w:val="00D0400D"/>
    <w:rsid w:val="00D237ED"/>
    <w:rsid w:val="00D258F5"/>
    <w:rsid w:val="00D272D4"/>
    <w:rsid w:val="00D47EB7"/>
    <w:rsid w:val="00D8424D"/>
    <w:rsid w:val="00D92DAC"/>
    <w:rsid w:val="00DB28EF"/>
    <w:rsid w:val="00DB4835"/>
    <w:rsid w:val="00DC129A"/>
    <w:rsid w:val="00DC7F56"/>
    <w:rsid w:val="00DE0BB5"/>
    <w:rsid w:val="00E12291"/>
    <w:rsid w:val="00E124BA"/>
    <w:rsid w:val="00E24C06"/>
    <w:rsid w:val="00E270DE"/>
    <w:rsid w:val="00E311DA"/>
    <w:rsid w:val="00E358C8"/>
    <w:rsid w:val="00E61F9C"/>
    <w:rsid w:val="00E66176"/>
    <w:rsid w:val="00E66E78"/>
    <w:rsid w:val="00E95490"/>
    <w:rsid w:val="00EB6DB3"/>
    <w:rsid w:val="00EC047C"/>
    <w:rsid w:val="00EC0834"/>
    <w:rsid w:val="00EC2D0A"/>
    <w:rsid w:val="00EC44C4"/>
    <w:rsid w:val="00EF53E0"/>
    <w:rsid w:val="00F03018"/>
    <w:rsid w:val="00F05B8C"/>
    <w:rsid w:val="00F11338"/>
    <w:rsid w:val="00F12E0F"/>
    <w:rsid w:val="00F25ED3"/>
    <w:rsid w:val="00F34C4B"/>
    <w:rsid w:val="00F378AD"/>
    <w:rsid w:val="00F46011"/>
    <w:rsid w:val="00F51BF7"/>
    <w:rsid w:val="00F62CAD"/>
    <w:rsid w:val="00F7033C"/>
    <w:rsid w:val="00F7157D"/>
    <w:rsid w:val="00F93A8F"/>
    <w:rsid w:val="00F95EA0"/>
    <w:rsid w:val="00FA17A2"/>
    <w:rsid w:val="00FB08F3"/>
    <w:rsid w:val="00FB1B92"/>
    <w:rsid w:val="00FC42B8"/>
    <w:rsid w:val="00FE20B6"/>
    <w:rsid w:val="00FE5F7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8DE"/>
  <w15:docId w15:val="{A35C3413-FD47-4C23-8667-393F093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oodkhosrava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E209-439C-4072-B814-0620225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naghsh</dc:creator>
  <cp:lastModifiedBy>Masood Khosravani</cp:lastModifiedBy>
  <cp:revision>5</cp:revision>
  <cp:lastPrinted>2020-08-02T12:25:00Z</cp:lastPrinted>
  <dcterms:created xsi:type="dcterms:W3CDTF">2022-05-14T07:47:00Z</dcterms:created>
  <dcterms:modified xsi:type="dcterms:W3CDTF">2022-05-16T03:09:00Z</dcterms:modified>
</cp:coreProperties>
</file>